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3BA90" w14:textId="77777777" w:rsidR="00C024EB" w:rsidRDefault="00C024EB">
      <w:pPr>
        <w:rPr>
          <w:b/>
          <w:bCs/>
        </w:rPr>
      </w:pPr>
    </w:p>
    <w:p w14:paraId="1404C56A" w14:textId="77777777" w:rsidR="00C024EB" w:rsidRDefault="00C024EB">
      <w:pPr>
        <w:rPr>
          <w:b/>
          <w:bCs/>
        </w:rPr>
      </w:pPr>
    </w:p>
    <w:p w14:paraId="5BF1D532" w14:textId="38344514" w:rsidR="003A0B35" w:rsidRPr="003A0B35" w:rsidRDefault="00A01E99" w:rsidP="003A0B35">
      <w:pPr>
        <w:jc w:val="center"/>
        <w:rPr>
          <w:rFonts w:cstheme="minorHAnsi"/>
          <w:b/>
          <w:bCs/>
          <w:sz w:val="28"/>
          <w:szCs w:val="28"/>
        </w:rPr>
      </w:pPr>
      <w:r>
        <w:rPr>
          <w:rFonts w:cstheme="minorHAnsi"/>
          <w:b/>
          <w:bCs/>
          <w:sz w:val="28"/>
          <w:szCs w:val="28"/>
        </w:rPr>
        <w:t xml:space="preserve">Introduction Email </w:t>
      </w:r>
      <w:r w:rsidR="005D3BD4">
        <w:rPr>
          <w:rFonts w:cstheme="minorHAnsi"/>
          <w:b/>
          <w:bCs/>
          <w:sz w:val="28"/>
          <w:szCs w:val="28"/>
        </w:rPr>
        <w:t>Arabic</w:t>
      </w:r>
    </w:p>
    <w:p w14:paraId="7940002E" w14:textId="77777777" w:rsidR="005D3BD4" w:rsidRPr="001745D2" w:rsidRDefault="005D3BD4" w:rsidP="005D3BD4">
      <w:pPr>
        <w:bidi/>
        <w:spacing w:before="240" w:after="240" w:line="240" w:lineRule="auto"/>
        <w:rPr>
          <w:rFonts w:ascii="Times New Roman" w:eastAsia="Times New Roman" w:hAnsi="Times New Roman" w:cs="Times New Roman"/>
          <w:sz w:val="24"/>
          <w:szCs w:val="24"/>
        </w:rPr>
      </w:pPr>
      <w:r w:rsidRPr="001745D2">
        <w:rPr>
          <w:rFonts w:ascii="Calibri" w:eastAsia="Times New Roman" w:hAnsi="Calibri" w:cs="Calibri"/>
          <w:color w:val="000000"/>
          <w:sz w:val="24"/>
          <w:szCs w:val="24"/>
          <w:rtl/>
        </w:rPr>
        <w:t>زملائي وأصدقائي الأعزاء،</w:t>
      </w:r>
    </w:p>
    <w:p w14:paraId="208EF613" w14:textId="65604B19" w:rsidR="005D3BD4" w:rsidRPr="001745D2" w:rsidRDefault="005D3BD4" w:rsidP="005D3BD4">
      <w:pPr>
        <w:bidi/>
        <w:spacing w:before="240" w:after="240" w:line="240" w:lineRule="auto"/>
        <w:rPr>
          <w:rFonts w:ascii="Times New Roman" w:eastAsia="Times New Roman" w:hAnsi="Times New Roman" w:cs="Times New Roman"/>
          <w:sz w:val="24"/>
          <w:szCs w:val="24"/>
          <w:rtl/>
        </w:rPr>
      </w:pPr>
      <w:r w:rsidRPr="001745D2">
        <w:rPr>
          <w:rFonts w:ascii="Calibri" w:eastAsia="Times New Roman" w:hAnsi="Calibri" w:cs="Calibri"/>
          <w:color w:val="000000"/>
          <w:sz w:val="24"/>
          <w:szCs w:val="24"/>
          <w:rtl/>
        </w:rPr>
        <w:t>يعد التواصل البشري أحد أهم المقومات للحفاظ على صحة نفسية جيدة. ولكن كيف يمكننا البقاء على اتصال مع الاستمرار في اتباع الإرشادات الطبية للحد من تعرضنا للآخرين؟</w:t>
      </w:r>
    </w:p>
    <w:p w14:paraId="504DE275" w14:textId="76CBA5A6" w:rsidR="005D3BD4" w:rsidRDefault="005D3BD4" w:rsidP="005D3BD4">
      <w:pPr>
        <w:jc w:val="right"/>
        <w:rPr>
          <w:rFonts w:ascii="Calibri" w:eastAsia="Times New Roman" w:hAnsi="Calibri" w:cs="Calibri"/>
          <w:color w:val="000000"/>
          <w:sz w:val="24"/>
          <w:szCs w:val="24"/>
          <w:rtl/>
        </w:rPr>
      </w:pPr>
      <w:r w:rsidRPr="001745D2">
        <w:rPr>
          <w:rFonts w:ascii="Calibri" w:eastAsia="Times New Roman" w:hAnsi="Calibri" w:cs="Calibri"/>
          <w:color w:val="000000"/>
          <w:sz w:val="24"/>
          <w:szCs w:val="24"/>
          <w:rtl/>
        </w:rPr>
        <w:t xml:space="preserve">لا يقتصر التواصل على القرب فحسب، بل إنه أولاً وقبل كل شيء طريقة تفكير حول من نعتبره "ملكنا". تواصل بأمان مع الأشخاص في مجتمعك، وخاصة أولئك الذين قد يكونون أكثر عرضة للخطر بسبب العمر أو الصحة، من </w:t>
      </w:r>
      <w:r w:rsidRPr="00A051C5">
        <w:rPr>
          <w:rFonts w:ascii="Calibri" w:eastAsia="Times New Roman" w:hAnsi="Calibri" w:cs="Calibri"/>
          <w:sz w:val="24"/>
          <w:szCs w:val="24"/>
          <w:rtl/>
        </w:rPr>
        <w:t xml:space="preserve">خلال </w:t>
      </w:r>
      <w:r w:rsidRPr="00A051C5">
        <w:rPr>
          <w:rFonts w:ascii="Calibri" w:eastAsia="Times New Roman" w:hAnsi="Calibri" w:cs="Calibri" w:hint="cs"/>
          <w:sz w:val="24"/>
          <w:szCs w:val="24"/>
          <w:rtl/>
        </w:rPr>
        <w:t xml:space="preserve"> عقد </w:t>
      </w:r>
      <w:r w:rsidRPr="00A051C5">
        <w:rPr>
          <w:rFonts w:ascii="Calibri" w:eastAsia="Times New Roman" w:hAnsi="Calibri" w:cs="Calibri"/>
          <w:sz w:val="24"/>
          <w:szCs w:val="24"/>
          <w:rtl/>
        </w:rPr>
        <w:t xml:space="preserve">مؤتمرات </w:t>
      </w:r>
      <w:r w:rsidRPr="00A051C5">
        <w:rPr>
          <w:rFonts w:ascii="Calibri" w:eastAsia="Times New Roman" w:hAnsi="Calibri" w:cs="Calibri" w:hint="cs"/>
          <w:sz w:val="24"/>
          <w:szCs w:val="24"/>
          <w:rtl/>
        </w:rPr>
        <w:t xml:space="preserve"> عبر </w:t>
      </w:r>
      <w:r w:rsidRPr="00A051C5">
        <w:rPr>
          <w:rFonts w:ascii="Calibri" w:eastAsia="Times New Roman" w:hAnsi="Calibri" w:cs="Calibri"/>
          <w:sz w:val="24"/>
          <w:szCs w:val="24"/>
          <w:rtl/>
        </w:rPr>
        <w:t>الفيديو، أو المكالمات الهاتفية،</w:t>
      </w:r>
      <w:r w:rsidRPr="001745D2">
        <w:rPr>
          <w:rFonts w:ascii="Calibri" w:eastAsia="Times New Roman" w:hAnsi="Calibri" w:cs="Calibri"/>
          <w:color w:val="000000"/>
          <w:sz w:val="24"/>
          <w:szCs w:val="24"/>
          <w:rtl/>
        </w:rPr>
        <w:t xml:space="preserve"> أو وسائل التواصل الاجتماعي، أو الرسائل النصية، أو حتى من خلال إرسال خطاب لهم بالبريد. يمكن أن يساعد الفعل البسيط للتواصل مع شخص ما </w:t>
      </w:r>
      <w:r>
        <w:rPr>
          <w:rFonts w:ascii="Calibri" w:eastAsia="Times New Roman" w:hAnsi="Calibri" w:cs="Calibri" w:hint="cs"/>
          <w:color w:val="000000"/>
          <w:sz w:val="24"/>
          <w:szCs w:val="24"/>
          <w:rtl/>
        </w:rPr>
        <w:t xml:space="preserve">، </w:t>
      </w:r>
      <w:r w:rsidRPr="001745D2">
        <w:rPr>
          <w:rFonts w:ascii="Calibri" w:eastAsia="Times New Roman" w:hAnsi="Calibri" w:cs="Calibri"/>
          <w:color w:val="000000"/>
          <w:sz w:val="24"/>
          <w:szCs w:val="24"/>
          <w:rtl/>
        </w:rPr>
        <w:t>وقول أنك تفكر فيه في تخفيف التوتر والقلق بداخله، وبداخلك أيضًا.</w:t>
      </w:r>
    </w:p>
    <w:p w14:paraId="40C03320" w14:textId="1DEB006E" w:rsidR="005D3BD4" w:rsidRPr="001745D2" w:rsidRDefault="005D3BD4" w:rsidP="005D3BD4">
      <w:pPr>
        <w:bidi/>
        <w:spacing w:before="240" w:after="240" w:line="240" w:lineRule="auto"/>
        <w:rPr>
          <w:rFonts w:ascii="Times New Roman" w:eastAsia="Times New Roman" w:hAnsi="Times New Roman" w:cs="Times New Roman"/>
          <w:sz w:val="24"/>
          <w:szCs w:val="24"/>
          <w:rtl/>
        </w:rPr>
      </w:pPr>
      <w:r w:rsidRPr="001745D2">
        <w:rPr>
          <w:rFonts w:ascii="Calibri" w:eastAsia="Times New Roman" w:hAnsi="Calibri" w:cs="Calibri"/>
          <w:color w:val="000000"/>
          <w:sz w:val="24"/>
          <w:szCs w:val="24"/>
          <w:rtl/>
        </w:rPr>
        <w:t>من خلال البقاء على تواصل، حتى لو كنا أكثر ابتعادًا جسديًا، يمكننا أن نتغلب على هذه الأزمة وسوف نتغلب عليها كما تغلبنا على العديد من الأزمات الأخرى في الماضي - معًا.</w:t>
      </w:r>
    </w:p>
    <w:p w14:paraId="28761756" w14:textId="77777777" w:rsidR="005D3BD4" w:rsidRDefault="005D3BD4" w:rsidP="005D3BD4">
      <w:pPr>
        <w:bidi/>
        <w:spacing w:before="240" w:after="240" w:line="240" w:lineRule="auto"/>
        <w:rPr>
          <w:rFonts w:ascii="Calibri" w:eastAsia="Times New Roman" w:hAnsi="Calibri" w:cs="Calibri"/>
          <w:color w:val="000000"/>
          <w:sz w:val="24"/>
          <w:szCs w:val="24"/>
        </w:rPr>
      </w:pPr>
      <w:r w:rsidRPr="001745D2">
        <w:rPr>
          <w:rFonts w:ascii="Calibri" w:eastAsia="Times New Roman" w:hAnsi="Calibri" w:cs="Calibri"/>
          <w:color w:val="000000"/>
          <w:sz w:val="24"/>
          <w:szCs w:val="24"/>
          <w:rtl/>
        </w:rPr>
        <w:t>إذا كنت تشعر بمشاعر القلق أو الانفعال أو المزاج المنخفض في الوقت الحالي، يرجى العلم أنك لست وحدك. المساعدة والدعم متاحان. تحدث إلى الأشخاص الذين تثق بهم، أو حاول التواصل مع أحد الأقران المدربين أو مستشاري الأزمات على خط الاستغاثة من الكوارث التابع لإدارة خدمات الصحة العقلية والمواد المسببة للإدمان (24/7) على الرقم</w:t>
      </w:r>
    </w:p>
    <w:p w14:paraId="556A075F" w14:textId="77777777" w:rsidR="005D3BD4" w:rsidRPr="00A051C5" w:rsidRDefault="005D3BD4" w:rsidP="005D3BD4">
      <w:pPr>
        <w:bidi/>
        <w:spacing w:before="240" w:after="240" w:line="240" w:lineRule="auto"/>
        <w:rPr>
          <w:rFonts w:ascii="Calibri" w:eastAsia="Times New Roman" w:hAnsi="Calibri" w:cs="Calibri"/>
          <w:sz w:val="24"/>
          <w:szCs w:val="24"/>
          <w:rtl/>
        </w:rPr>
      </w:pPr>
      <w:r w:rsidRPr="00A051C5">
        <w:rPr>
          <w:rFonts w:ascii="Calibri" w:eastAsia="Times New Roman" w:hAnsi="Calibri" w:cs="Calibri"/>
          <w:sz w:val="24"/>
          <w:szCs w:val="24"/>
        </w:rPr>
        <w:t xml:space="preserve">1-800-985-5990 </w:t>
      </w:r>
    </w:p>
    <w:p w14:paraId="7D9ECA3C" w14:textId="4A59327C" w:rsidR="005D3BD4" w:rsidRDefault="005D3BD4" w:rsidP="005D3BD4">
      <w:pPr>
        <w:jc w:val="right"/>
        <w:rPr>
          <w:rFonts w:ascii="Calibri" w:eastAsia="Times New Roman" w:hAnsi="Calibri" w:cs="Calibri"/>
          <w:color w:val="000000"/>
          <w:sz w:val="24"/>
          <w:szCs w:val="24"/>
          <w:rtl/>
        </w:rPr>
      </w:pPr>
      <w:r w:rsidRPr="001745D2">
        <w:rPr>
          <w:rFonts w:ascii="Calibri" w:eastAsia="Times New Roman" w:hAnsi="Calibri" w:cs="Calibri"/>
          <w:color w:val="000000"/>
          <w:sz w:val="24"/>
          <w:szCs w:val="24"/>
          <w:rtl/>
        </w:rPr>
        <w:t>خدمات الترجمة الفورية متاحة والخط مفتوح 24 ساعة في اليوم، 7 أيام في الأسبوع).</w:t>
      </w:r>
    </w:p>
    <w:p w14:paraId="5AF2A65F" w14:textId="7ADDE370" w:rsidR="005D3BD4" w:rsidRDefault="005D3BD4" w:rsidP="005D3BD4">
      <w:pPr>
        <w:jc w:val="right"/>
        <w:rPr>
          <w:rFonts w:ascii="Calibri" w:eastAsia="Times New Roman" w:hAnsi="Calibri" w:cs="Calibri"/>
          <w:color w:val="000000"/>
          <w:sz w:val="24"/>
          <w:szCs w:val="24"/>
          <w:rtl/>
        </w:rPr>
      </w:pPr>
      <w:r w:rsidRPr="001745D2">
        <w:rPr>
          <w:rFonts w:ascii="Calibri" w:eastAsia="Times New Roman" w:hAnsi="Calibri" w:cs="Calibri"/>
          <w:color w:val="000000"/>
          <w:sz w:val="24"/>
          <w:szCs w:val="24"/>
          <w:rtl/>
        </w:rPr>
        <w:t>خلال أوقات التغيير و</w:t>
      </w:r>
      <w:r>
        <w:rPr>
          <w:rFonts w:ascii="Calibri" w:eastAsia="Times New Roman" w:hAnsi="Calibri" w:cs="Calibri" w:hint="cs"/>
          <w:color w:val="000000"/>
          <w:sz w:val="24"/>
          <w:szCs w:val="24"/>
          <w:rtl/>
        </w:rPr>
        <w:t xml:space="preserve"> الشك </w:t>
      </w:r>
      <w:r w:rsidRPr="001745D2">
        <w:rPr>
          <w:rFonts w:ascii="Calibri" w:eastAsia="Times New Roman" w:hAnsi="Calibri" w:cs="Calibri"/>
          <w:color w:val="000000"/>
          <w:sz w:val="24"/>
          <w:szCs w:val="24"/>
          <w:rtl/>
        </w:rPr>
        <w:t xml:space="preserve">، من المهم بشكل أكبر أن نعتني </w:t>
      </w:r>
      <w:r w:rsidRPr="00A051C5">
        <w:rPr>
          <w:rFonts w:ascii="Calibri" w:eastAsia="Times New Roman" w:hAnsi="Calibri" w:cs="Calibri" w:hint="cs"/>
          <w:sz w:val="24"/>
          <w:szCs w:val="24"/>
          <w:rtl/>
        </w:rPr>
        <w:t xml:space="preserve">بعقولنا و أجسادنا </w:t>
      </w:r>
      <w:r w:rsidRPr="00A051C5">
        <w:rPr>
          <w:rFonts w:ascii="Calibri" w:eastAsia="Times New Roman" w:hAnsi="Calibri" w:cs="Calibri"/>
          <w:sz w:val="24"/>
          <w:szCs w:val="24"/>
          <w:rtl/>
        </w:rPr>
        <w:t xml:space="preserve"> قدر الإمكان. يمكن لأساليب الرعاية الذاتية، مثل ممارسة </w:t>
      </w:r>
      <w:r w:rsidRPr="001745D2">
        <w:rPr>
          <w:rFonts w:ascii="Calibri" w:eastAsia="Times New Roman" w:hAnsi="Calibri" w:cs="Calibri"/>
          <w:color w:val="000000"/>
          <w:sz w:val="24"/>
          <w:szCs w:val="24"/>
          <w:rtl/>
        </w:rPr>
        <w:t>التمارين الرياضية والتعرض لضوء الشمس والتواصل مع الآخرين والنوم المنتظم، أن يخفف من التوتر وتحسن المزاج بطريقة فعالة ويبقى أثرها لأمد طويل. تحقق من الموارد والنصائح في هذا الرسم البياني للأفكار.</w:t>
      </w:r>
    </w:p>
    <w:p w14:paraId="2D6B3E51" w14:textId="77777777" w:rsidR="005D3BD4" w:rsidRDefault="005D3BD4" w:rsidP="005D3BD4">
      <w:pPr>
        <w:jc w:val="right"/>
        <w:rPr>
          <w:rFonts w:cstheme="minorHAnsi"/>
          <w:b/>
          <w:bCs/>
          <w:sz w:val="28"/>
          <w:szCs w:val="28"/>
        </w:rPr>
      </w:pPr>
    </w:p>
    <w:p w14:paraId="02DE536D" w14:textId="376AFCC7" w:rsidR="00A01E99" w:rsidRPr="00A01E99" w:rsidRDefault="00A01E99" w:rsidP="00A01E99">
      <w:pPr>
        <w:jc w:val="center"/>
        <w:rPr>
          <w:rFonts w:cstheme="minorHAnsi"/>
          <w:b/>
          <w:bCs/>
          <w:sz w:val="28"/>
          <w:szCs w:val="28"/>
        </w:rPr>
      </w:pPr>
      <w:r>
        <w:rPr>
          <w:rFonts w:cstheme="minorHAnsi"/>
          <w:b/>
          <w:bCs/>
          <w:sz w:val="28"/>
          <w:szCs w:val="28"/>
        </w:rPr>
        <w:t xml:space="preserve">Introduction Email </w:t>
      </w:r>
      <w:bookmarkStart w:id="0" w:name="_GoBack"/>
      <w:bookmarkEnd w:id="0"/>
      <w:r w:rsidRPr="00A01E99">
        <w:rPr>
          <w:rFonts w:cstheme="minorHAnsi"/>
          <w:b/>
          <w:bCs/>
          <w:sz w:val="28"/>
          <w:szCs w:val="28"/>
        </w:rPr>
        <w:t>English</w:t>
      </w:r>
    </w:p>
    <w:p w14:paraId="26332E21"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Dear Colleagues and Friends,</w:t>
      </w:r>
    </w:p>
    <w:p w14:paraId="5E25F275" w14:textId="55633B5A" w:rsidR="00A01E99" w:rsidRDefault="00A01E99" w:rsidP="00A01E99">
      <w:pPr>
        <w:spacing w:before="240" w:after="240"/>
        <w:rPr>
          <w:rFonts w:eastAsia="Times New Roman" w:cstheme="minorHAnsi"/>
          <w:sz w:val="24"/>
          <w:szCs w:val="24"/>
        </w:rPr>
      </w:pPr>
      <w:r w:rsidRPr="008247D6">
        <w:rPr>
          <w:rFonts w:eastAsia="Times New Roman" w:cstheme="minorHAnsi"/>
          <w:sz w:val="24"/>
          <w:szCs w:val="24"/>
        </w:rPr>
        <w:t>Human connection is one of the most critical components for maintaining good mental health. But how can we stay connected while still following medical guidance to limit our exposure to others?</w:t>
      </w:r>
    </w:p>
    <w:p w14:paraId="2889A8A4" w14:textId="44A3E21B" w:rsidR="00A01E99" w:rsidRPr="008247D6" w:rsidRDefault="00A01E99" w:rsidP="00A01E99">
      <w:pPr>
        <w:rPr>
          <w:rFonts w:eastAsia="Times New Roman" w:cstheme="minorHAnsi"/>
          <w:sz w:val="24"/>
          <w:szCs w:val="24"/>
        </w:rPr>
      </w:pPr>
      <w:r w:rsidRPr="008247D6">
        <w:rPr>
          <w:rFonts w:eastAsia="Times New Roman" w:cstheme="minorHAnsi"/>
          <w:sz w:val="24"/>
          <w:szCs w:val="24"/>
        </w:rPr>
        <w:t xml:space="preserve">Community isn’t just about proximity, it’s first and foremost a mindset about who we consider to be “our own.” Show up safely for people in your community, especially those who may be more vulnerable because of age or health, through video conferencing, phone calls, social </w:t>
      </w:r>
      <w:r w:rsidRPr="008247D6">
        <w:rPr>
          <w:rFonts w:eastAsia="Times New Roman" w:cstheme="minorHAnsi"/>
          <w:sz w:val="24"/>
          <w:szCs w:val="24"/>
        </w:rPr>
        <w:lastRenderedPageBreak/>
        <w:t>media, text messages, or even perhaps mailing them a letter. The simple act of reaching out and saying you’re thinking of someone can help alleviate stress in them, as well as yourself.</w:t>
      </w:r>
    </w:p>
    <w:p w14:paraId="441756FF" w14:textId="77777777" w:rsidR="00A01E99" w:rsidRPr="008247D6" w:rsidRDefault="00A01E99" w:rsidP="00A01E99">
      <w:pPr>
        <w:spacing w:before="240" w:after="240"/>
        <w:rPr>
          <w:rFonts w:eastAsia="Times New Roman" w:cstheme="minorHAnsi"/>
          <w:sz w:val="24"/>
          <w:szCs w:val="24"/>
        </w:rPr>
      </w:pPr>
      <w:r w:rsidRPr="008247D6">
        <w:rPr>
          <w:rFonts w:eastAsia="Times New Roman" w:cstheme="minorHAnsi"/>
          <w:sz w:val="24"/>
          <w:szCs w:val="24"/>
        </w:rPr>
        <w:t>By staying in community, even if we are more physically separated, we can and will get through this crisis as we have gotten through so many others in the past — together.</w:t>
      </w:r>
    </w:p>
    <w:p w14:paraId="4E71500C"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If you are experiencing feelings of worry, irritability, or low mood right now, please know that you are not alone. Help and support is available. Talk to people you trust, or try reaching out to a trained peer or crisis counselor at SAMHSA’s Disaster Distress Line (24/7) 1-800-985-5990 (interpretation services are available and the Line is open 24 hours a day, 7 days a week).</w:t>
      </w:r>
    </w:p>
    <w:p w14:paraId="6C18CD46" w14:textId="77777777" w:rsidR="00A01E99" w:rsidRPr="008247D6" w:rsidRDefault="00A01E99" w:rsidP="00A01E99">
      <w:pPr>
        <w:rPr>
          <w:rFonts w:eastAsia="Times New Roman" w:cstheme="minorHAnsi"/>
          <w:sz w:val="24"/>
          <w:szCs w:val="24"/>
        </w:rPr>
      </w:pPr>
      <w:r w:rsidRPr="008247D6">
        <w:rPr>
          <w:rFonts w:eastAsia="Times New Roman" w:cstheme="minorHAnsi"/>
          <w:sz w:val="24"/>
          <w:szCs w:val="24"/>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Check out the resources and tips in this infographic for ideas.</w:t>
      </w:r>
    </w:p>
    <w:p w14:paraId="3EEC1B41" w14:textId="77777777" w:rsidR="00A01E99" w:rsidRPr="00C024EB" w:rsidRDefault="00A01E99" w:rsidP="008247D6">
      <w:pPr>
        <w:rPr>
          <w:b/>
          <w:bCs/>
        </w:rPr>
      </w:pPr>
    </w:p>
    <w:sectPr w:rsidR="00A01E99" w:rsidRPr="00C024E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E9CBA" w14:textId="77777777" w:rsidR="00C31F43" w:rsidRDefault="00C31F43" w:rsidP="00F445FF">
      <w:pPr>
        <w:spacing w:after="0" w:line="240" w:lineRule="auto"/>
      </w:pPr>
      <w:r>
        <w:separator/>
      </w:r>
    </w:p>
  </w:endnote>
  <w:endnote w:type="continuationSeparator" w:id="0">
    <w:p w14:paraId="250A8142" w14:textId="77777777" w:rsidR="00C31F43" w:rsidRDefault="00C31F43"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BEB58" w14:textId="77777777" w:rsidR="00C31F43" w:rsidRDefault="00C31F43" w:rsidP="00F445FF">
      <w:pPr>
        <w:spacing w:after="0" w:line="240" w:lineRule="auto"/>
      </w:pPr>
      <w:r>
        <w:separator/>
      </w:r>
    </w:p>
  </w:footnote>
  <w:footnote w:type="continuationSeparator" w:id="0">
    <w:p w14:paraId="0E7D098D" w14:textId="77777777" w:rsidR="00C31F43" w:rsidRDefault="00C31F43"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12713E"/>
    <w:rsid w:val="00372A1B"/>
    <w:rsid w:val="003A0B35"/>
    <w:rsid w:val="00532658"/>
    <w:rsid w:val="005D3BD4"/>
    <w:rsid w:val="006718C2"/>
    <w:rsid w:val="008247D6"/>
    <w:rsid w:val="008B0B59"/>
    <w:rsid w:val="00930425"/>
    <w:rsid w:val="00A01E99"/>
    <w:rsid w:val="00B17088"/>
    <w:rsid w:val="00B54363"/>
    <w:rsid w:val="00BA378C"/>
    <w:rsid w:val="00BD5CF1"/>
    <w:rsid w:val="00C024EB"/>
    <w:rsid w:val="00C31F43"/>
    <w:rsid w:val="00DA5E3F"/>
    <w:rsid w:val="00EC0166"/>
    <w:rsid w:val="00F4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 w:type="paragraph" w:styleId="BalloonText">
    <w:name w:val="Balloon Text"/>
    <w:basedOn w:val="Normal"/>
    <w:link w:val="BalloonTextChar"/>
    <w:uiPriority w:val="99"/>
    <w:semiHidden/>
    <w:unhideWhenUsed/>
    <w:rsid w:val="008247D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47D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2020-04-13T20:16:00Z</dcterms:created>
  <dcterms:modified xsi:type="dcterms:W3CDTF">2020-04-13T21:30:00Z</dcterms:modified>
</cp:coreProperties>
</file>