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BCE4" w14:textId="73750973" w:rsidR="00A429E9" w:rsidRDefault="00A429E9" w:rsidP="00A429E9">
      <w:pPr>
        <w:rPr>
          <w:rFonts w:ascii="Times New Roman" w:eastAsia="Times New Roman" w:hAnsi="Times New Roman" w:cs="Times New Roman"/>
          <w:sz w:val="24"/>
          <w:szCs w:val="24"/>
        </w:rPr>
      </w:pPr>
    </w:p>
    <w:p w14:paraId="6BF8687A" w14:textId="753F5EA9" w:rsidR="009C2F66" w:rsidRPr="00126502" w:rsidRDefault="009C2F66" w:rsidP="00A429E9">
      <w:pPr>
        <w:rPr>
          <w:rFonts w:ascii="Arial" w:eastAsia="Times New Roman" w:hAnsi="Arial" w:cs="Arial"/>
          <w:b/>
          <w:sz w:val="28"/>
          <w:szCs w:val="28"/>
        </w:rPr>
      </w:pPr>
      <w:bookmarkStart w:id="0" w:name="_GoBack"/>
      <w:r w:rsidRPr="00126502">
        <w:rPr>
          <w:rFonts w:ascii="Arial" w:eastAsia="Times New Roman" w:hAnsi="Arial" w:cs="Arial"/>
          <w:b/>
          <w:sz w:val="28"/>
          <w:szCs w:val="28"/>
        </w:rPr>
        <w:t>Building Resiliency Through Connection</w:t>
      </w:r>
    </w:p>
    <w:bookmarkEnd w:id="0"/>
    <w:p w14:paraId="5B15EEBF" w14:textId="77777777" w:rsidR="009C2F66" w:rsidRPr="00A429E9" w:rsidRDefault="009C2F66" w:rsidP="00A429E9">
      <w:pPr>
        <w:rPr>
          <w:rFonts w:ascii="Times New Roman" w:eastAsia="Times New Roman" w:hAnsi="Times New Roman" w:cs="Times New Roman"/>
          <w:sz w:val="24"/>
          <w:szCs w:val="24"/>
        </w:rPr>
      </w:pPr>
    </w:p>
    <w:p w14:paraId="6B7C8C57" w14:textId="51C40373" w:rsidR="00A429E9" w:rsidRDefault="00A429E9" w:rsidP="00A429E9">
      <w:pPr>
        <w:rPr>
          <w:rFonts w:ascii="Arial" w:eastAsia="Times New Roman" w:hAnsi="Arial" w:cs="Arial"/>
          <w:color w:val="000000"/>
        </w:rPr>
      </w:pPr>
      <w:r w:rsidRPr="00A429E9">
        <w:rPr>
          <w:rFonts w:ascii="Arial" w:eastAsia="Times New Roman" w:hAnsi="Arial" w:cs="Arial"/>
          <w:color w:val="000000"/>
        </w:rPr>
        <w:t xml:space="preserve">How do people and communities deal with difficult life changing events and setbacks in life? How do some push on and recover, while others seem to have a more challenging time? Strong emotions and uncertainty are common reactions to serious illness, the death of a loved one, relationship problems, loss of a job and other traumatic events. </w:t>
      </w:r>
      <w:r w:rsidR="000C139D">
        <w:rPr>
          <w:rFonts w:ascii="Arial" w:eastAsia="Times New Roman" w:hAnsi="Arial" w:cs="Arial"/>
          <w:color w:val="000000"/>
        </w:rPr>
        <w:t>They do this through resiliency. “</w:t>
      </w:r>
      <w:r w:rsidRPr="00A429E9">
        <w:rPr>
          <w:rFonts w:ascii="Arial" w:eastAsia="Times New Roman" w:hAnsi="Arial" w:cs="Arial"/>
          <w:color w:val="000000"/>
        </w:rPr>
        <w:t>Resilience is the process of adapting and moving forward after adversity, trauma, tragedy, threats or significant sources of stress. It is the ability to “bounce back” after difficult experiences</w:t>
      </w:r>
      <w:r w:rsidR="000C139D">
        <w:rPr>
          <w:rFonts w:ascii="Arial" w:eastAsia="Times New Roman" w:hAnsi="Arial" w:cs="Arial"/>
          <w:color w:val="000000"/>
        </w:rPr>
        <w:t>”</w:t>
      </w:r>
      <w:r w:rsidRPr="00A429E9">
        <w:rPr>
          <w:rFonts w:ascii="Arial" w:eastAsia="Times New Roman" w:hAnsi="Arial" w:cs="Arial"/>
          <w:color w:val="000000"/>
        </w:rPr>
        <w:t xml:space="preserve"> (American Psychological Association).</w:t>
      </w:r>
    </w:p>
    <w:p w14:paraId="7B4C532D" w14:textId="77777777" w:rsidR="00A429E9" w:rsidRPr="00A429E9" w:rsidRDefault="00A429E9" w:rsidP="00A429E9">
      <w:pPr>
        <w:rPr>
          <w:rFonts w:ascii="Times New Roman" w:eastAsia="Times New Roman" w:hAnsi="Times New Roman" w:cs="Times New Roman"/>
          <w:sz w:val="24"/>
          <w:szCs w:val="24"/>
        </w:rPr>
      </w:pPr>
    </w:p>
    <w:p w14:paraId="2420E86F" w14:textId="0A31136C" w:rsidR="00A429E9" w:rsidRDefault="000C139D" w:rsidP="00A429E9">
      <w:pPr>
        <w:rPr>
          <w:rFonts w:ascii="Arial" w:eastAsia="Times New Roman" w:hAnsi="Arial" w:cs="Arial"/>
          <w:color w:val="000000"/>
        </w:rPr>
      </w:pPr>
      <w:r>
        <w:rPr>
          <w:rFonts w:ascii="Arial" w:eastAsia="Times New Roman" w:hAnsi="Arial" w:cs="Arial"/>
          <w:color w:val="000000"/>
        </w:rPr>
        <w:t>O</w:t>
      </w:r>
      <w:r w:rsidR="00A429E9" w:rsidRPr="00A429E9">
        <w:rPr>
          <w:rFonts w:ascii="Arial" w:eastAsia="Times New Roman" w:hAnsi="Arial" w:cs="Arial"/>
          <w:color w:val="000000"/>
        </w:rPr>
        <w:t xml:space="preserve">ne </w:t>
      </w:r>
      <w:r>
        <w:rPr>
          <w:rFonts w:ascii="Arial" w:eastAsia="Times New Roman" w:hAnsi="Arial" w:cs="Arial"/>
          <w:color w:val="000000"/>
        </w:rPr>
        <w:t xml:space="preserve">way to build resiliency </w:t>
      </w:r>
      <w:r w:rsidR="00A429E9" w:rsidRPr="00A429E9">
        <w:rPr>
          <w:rFonts w:ascii="Arial" w:eastAsia="Times New Roman" w:hAnsi="Arial" w:cs="Arial"/>
          <w:color w:val="000000"/>
        </w:rPr>
        <w:t>is by creating a strong community. Research states that resilience is not a trait that people either have or do not have. It includes learned behaviors, thoughts and actions that can be developed in anyone. Therefore, we have an ongoing opportunity within our communities to build resilience among those around us to live longer, healthier and happier lives. Strong, supportive relationships with close family, friends, and loved ones are a key element for a happier and healthier life.</w:t>
      </w:r>
    </w:p>
    <w:p w14:paraId="73D8CE00" w14:textId="77777777" w:rsidR="00A429E9" w:rsidRPr="00A429E9" w:rsidRDefault="00A429E9" w:rsidP="00A429E9">
      <w:pPr>
        <w:rPr>
          <w:rFonts w:ascii="Times New Roman" w:eastAsia="Times New Roman" w:hAnsi="Times New Roman" w:cs="Times New Roman"/>
          <w:sz w:val="24"/>
          <w:szCs w:val="24"/>
        </w:rPr>
      </w:pPr>
    </w:p>
    <w:p w14:paraId="1D81A37F" w14:textId="77777777" w:rsidR="00A429E9" w:rsidRPr="00A429E9" w:rsidRDefault="00A429E9" w:rsidP="00A429E9">
      <w:pPr>
        <w:rPr>
          <w:rFonts w:ascii="Times New Roman" w:eastAsia="Times New Roman" w:hAnsi="Times New Roman" w:cs="Times New Roman"/>
          <w:sz w:val="24"/>
          <w:szCs w:val="24"/>
        </w:rPr>
      </w:pPr>
      <w:r w:rsidRPr="00A429E9">
        <w:rPr>
          <w:rFonts w:ascii="Arial" w:eastAsia="Times New Roman" w:hAnsi="Arial" w:cs="Arial"/>
          <w:b/>
          <w:bCs/>
          <w:color w:val="000000"/>
        </w:rPr>
        <w:t>What can we do as parents, caregivers, and teachers to support our children’s recovery?</w:t>
      </w:r>
    </w:p>
    <w:p w14:paraId="116A0952" w14:textId="77777777" w:rsidR="00A429E9" w:rsidRPr="00A429E9" w:rsidRDefault="00A429E9" w:rsidP="00A429E9">
      <w:pPr>
        <w:numPr>
          <w:ilvl w:val="0"/>
          <w:numId w:val="2"/>
        </w:numPr>
        <w:spacing w:before="240"/>
        <w:textAlignment w:val="baseline"/>
        <w:rPr>
          <w:rFonts w:ascii="Arial" w:eastAsia="Times New Roman" w:hAnsi="Arial" w:cs="Arial"/>
          <w:color w:val="000000"/>
        </w:rPr>
      </w:pPr>
      <w:r w:rsidRPr="00A429E9">
        <w:rPr>
          <w:rFonts w:ascii="Arial" w:eastAsia="Times New Roman" w:hAnsi="Arial" w:cs="Arial"/>
          <w:color w:val="000000"/>
        </w:rPr>
        <w:t>Allow them to ask questions – adults can ask youth what they are hearing about the event, without letting these conversations dominate classroom discussions for long periods of time.</w:t>
      </w:r>
    </w:p>
    <w:p w14:paraId="2BF43B86" w14:textId="77777777" w:rsidR="00A429E9" w:rsidRPr="00A429E9" w:rsidRDefault="00A429E9" w:rsidP="00A429E9">
      <w:pPr>
        <w:numPr>
          <w:ilvl w:val="0"/>
          <w:numId w:val="2"/>
        </w:numPr>
        <w:textAlignment w:val="baseline"/>
        <w:rPr>
          <w:rFonts w:ascii="Arial" w:eastAsia="Times New Roman" w:hAnsi="Arial" w:cs="Arial"/>
          <w:color w:val="000000"/>
        </w:rPr>
      </w:pPr>
      <w:r w:rsidRPr="00A429E9">
        <w:rPr>
          <w:rFonts w:ascii="Arial" w:eastAsia="Times New Roman" w:hAnsi="Arial" w:cs="Arial"/>
          <w:color w:val="000000"/>
        </w:rPr>
        <w:t>Let children know they are not to blame when bad things happen.</w:t>
      </w:r>
    </w:p>
    <w:p w14:paraId="539C4803" w14:textId="77777777" w:rsidR="00A429E9" w:rsidRPr="00A429E9" w:rsidRDefault="00A429E9" w:rsidP="00A429E9">
      <w:pPr>
        <w:numPr>
          <w:ilvl w:val="0"/>
          <w:numId w:val="2"/>
        </w:numPr>
        <w:spacing w:after="240"/>
        <w:textAlignment w:val="baseline"/>
        <w:rPr>
          <w:rFonts w:ascii="Arial" w:eastAsia="Times New Roman" w:hAnsi="Arial" w:cs="Arial"/>
          <w:color w:val="000000"/>
        </w:rPr>
      </w:pPr>
      <w:r w:rsidRPr="00A429E9">
        <w:rPr>
          <w:rFonts w:ascii="Arial" w:eastAsia="Times New Roman" w:hAnsi="Arial" w:cs="Arial"/>
          <w:color w:val="000000"/>
        </w:rPr>
        <w:t>Be a role model – teach youth the importance of self-care by setting routines, eating healthy, getting enough sleep, and exercising.</w:t>
      </w:r>
    </w:p>
    <w:p w14:paraId="2D838E1B" w14:textId="77777777" w:rsidR="00A429E9" w:rsidRPr="00A429E9" w:rsidRDefault="00A429E9" w:rsidP="00A429E9">
      <w:pPr>
        <w:rPr>
          <w:rFonts w:ascii="Times New Roman" w:eastAsia="Times New Roman" w:hAnsi="Times New Roman" w:cs="Times New Roman"/>
          <w:sz w:val="24"/>
          <w:szCs w:val="24"/>
        </w:rPr>
      </w:pPr>
      <w:r w:rsidRPr="00A429E9">
        <w:rPr>
          <w:rFonts w:ascii="Arial" w:eastAsia="Times New Roman" w:hAnsi="Arial" w:cs="Arial"/>
          <w:b/>
          <w:bCs/>
          <w:color w:val="000000"/>
        </w:rPr>
        <w:t>What can we do as adults to support our own recovery and mental health?</w:t>
      </w:r>
    </w:p>
    <w:p w14:paraId="2AEF74AE" w14:textId="77777777" w:rsidR="00A429E9" w:rsidRPr="00A429E9" w:rsidRDefault="00A429E9" w:rsidP="00A429E9">
      <w:pPr>
        <w:numPr>
          <w:ilvl w:val="0"/>
          <w:numId w:val="3"/>
        </w:numPr>
        <w:spacing w:before="240"/>
        <w:textAlignment w:val="baseline"/>
        <w:rPr>
          <w:rFonts w:ascii="Arial" w:eastAsia="Times New Roman" w:hAnsi="Arial" w:cs="Arial"/>
          <w:color w:val="000000"/>
        </w:rPr>
      </w:pPr>
      <w:r w:rsidRPr="00A429E9">
        <w:rPr>
          <w:rFonts w:ascii="Arial" w:eastAsia="Times New Roman" w:hAnsi="Arial" w:cs="Arial"/>
          <w:color w:val="000000"/>
        </w:rPr>
        <w:t>Take care of yourself – make your own self-care a priority by paying attention to your needs and feelings. Eat healthy, exercise regularly, and engage in activities you enjoy.</w:t>
      </w:r>
    </w:p>
    <w:p w14:paraId="3F5C0D01" w14:textId="77777777" w:rsidR="00A429E9" w:rsidRPr="00A429E9" w:rsidRDefault="00A429E9" w:rsidP="00A429E9">
      <w:pPr>
        <w:numPr>
          <w:ilvl w:val="0"/>
          <w:numId w:val="3"/>
        </w:numPr>
        <w:textAlignment w:val="baseline"/>
        <w:rPr>
          <w:rFonts w:ascii="Arial" w:eastAsia="Times New Roman" w:hAnsi="Arial" w:cs="Arial"/>
          <w:color w:val="000000"/>
        </w:rPr>
      </w:pPr>
      <w:r w:rsidRPr="00A429E9">
        <w:rPr>
          <w:rFonts w:ascii="Arial" w:eastAsia="Times New Roman" w:hAnsi="Arial" w:cs="Arial"/>
          <w:color w:val="000000"/>
        </w:rPr>
        <w:t>Make connections – accepting help and support from others who care about you will strengthen your resilience.</w:t>
      </w:r>
    </w:p>
    <w:p w14:paraId="496BB861" w14:textId="77777777" w:rsidR="00A429E9" w:rsidRPr="00A429E9" w:rsidRDefault="00A429E9" w:rsidP="00A429E9">
      <w:pPr>
        <w:numPr>
          <w:ilvl w:val="0"/>
          <w:numId w:val="3"/>
        </w:numPr>
        <w:spacing w:after="240"/>
        <w:textAlignment w:val="baseline"/>
        <w:rPr>
          <w:rFonts w:ascii="Arial" w:eastAsia="Times New Roman" w:hAnsi="Arial" w:cs="Arial"/>
          <w:color w:val="000000"/>
        </w:rPr>
      </w:pPr>
      <w:r w:rsidRPr="00A429E9">
        <w:rPr>
          <w:rFonts w:ascii="Arial" w:eastAsia="Times New Roman" w:hAnsi="Arial" w:cs="Arial"/>
          <w:color w:val="000000"/>
        </w:rPr>
        <w:t>Look for opportunities for self-discovery – people oftentimes grow and learn something about themselves as a result of their struggle with loss.</w:t>
      </w:r>
    </w:p>
    <w:p w14:paraId="448D32FC" w14:textId="5F63C7BD" w:rsidR="00A429E9" w:rsidRDefault="00A429E9" w:rsidP="00A429E9">
      <w:pPr>
        <w:rPr>
          <w:rFonts w:ascii="Arial" w:eastAsia="Times New Roman" w:hAnsi="Arial" w:cs="Arial"/>
          <w:color w:val="000000"/>
        </w:rPr>
      </w:pPr>
      <w:r w:rsidRPr="00A429E9">
        <w:rPr>
          <w:rFonts w:ascii="Arial" w:eastAsia="Times New Roman" w:hAnsi="Arial" w:cs="Arial"/>
          <w:color w:val="000000"/>
        </w:rPr>
        <w:lastRenderedPageBreak/>
        <w:t>Turning to a variety of coping approaches and building a strong community of support are the tools for a happier and healthier road to recovery. This may vary from person to person and take the form of loving, close families; trusted friends; romantic relationships; active relationships with mentors, sponsors, and teachers; an ethnic or cultural identity group; a peer group at school, a place of worship, or in your neighborhood.</w:t>
      </w:r>
    </w:p>
    <w:p w14:paraId="11F293AD" w14:textId="77777777" w:rsidR="00A429E9" w:rsidRPr="00A429E9" w:rsidRDefault="00A429E9" w:rsidP="00A429E9">
      <w:pPr>
        <w:rPr>
          <w:rFonts w:ascii="Times New Roman" w:eastAsia="Times New Roman" w:hAnsi="Times New Roman" w:cs="Times New Roman"/>
          <w:sz w:val="24"/>
          <w:szCs w:val="24"/>
        </w:rPr>
      </w:pPr>
    </w:p>
    <w:p w14:paraId="77E9CDE7" w14:textId="22180A8C" w:rsidR="00A429E9" w:rsidRDefault="00A429E9" w:rsidP="00A429E9">
      <w:pPr>
        <w:rPr>
          <w:rFonts w:ascii="Arial" w:eastAsia="Times New Roman" w:hAnsi="Arial" w:cs="Arial"/>
          <w:b/>
          <w:bCs/>
          <w:color w:val="000000"/>
        </w:rPr>
      </w:pPr>
      <w:r w:rsidRPr="00A429E9">
        <w:rPr>
          <w:rFonts w:ascii="Arial" w:eastAsia="Times New Roman" w:hAnsi="Arial" w:cs="Arial"/>
          <w:b/>
          <w:bCs/>
          <w:color w:val="000000"/>
        </w:rPr>
        <w:t>This May we encourage Californian communities to seek out the commonalities we have and collectively continue to build the latticework of resiliency.</w:t>
      </w:r>
    </w:p>
    <w:p w14:paraId="0F596744" w14:textId="77777777" w:rsidR="00A429E9" w:rsidRPr="00A429E9" w:rsidRDefault="00A429E9" w:rsidP="00A429E9">
      <w:pPr>
        <w:rPr>
          <w:rFonts w:ascii="Times New Roman" w:eastAsia="Times New Roman" w:hAnsi="Times New Roman" w:cs="Times New Roman"/>
          <w:sz w:val="24"/>
          <w:szCs w:val="24"/>
        </w:rPr>
      </w:pPr>
    </w:p>
    <w:p w14:paraId="5F8D0762" w14:textId="77777777" w:rsidR="00A429E9" w:rsidRPr="00A429E9" w:rsidRDefault="00A429E9" w:rsidP="00A429E9">
      <w:pPr>
        <w:numPr>
          <w:ilvl w:val="0"/>
          <w:numId w:val="4"/>
        </w:numPr>
        <w:textAlignment w:val="baseline"/>
        <w:rPr>
          <w:rFonts w:ascii="Arial" w:eastAsia="Times New Roman" w:hAnsi="Arial" w:cs="Arial"/>
          <w:color w:val="000000"/>
        </w:rPr>
      </w:pPr>
      <w:r w:rsidRPr="00A429E9">
        <w:rPr>
          <w:rFonts w:ascii="Arial" w:eastAsia="Times New Roman" w:hAnsi="Arial" w:cs="Arial"/>
          <w:color w:val="000000"/>
        </w:rPr>
        <w:t>Share the</w:t>
      </w:r>
      <w:hyperlink r:id="rId7" w:history="1">
        <w:r w:rsidRPr="00A429E9">
          <w:rPr>
            <w:rFonts w:ascii="Arial" w:eastAsia="Times New Roman" w:hAnsi="Arial" w:cs="Arial"/>
            <w:color w:val="000000"/>
            <w:u w:val="single"/>
          </w:rPr>
          <w:t xml:space="preserve"> </w:t>
        </w:r>
        <w:r w:rsidRPr="009C2F66">
          <w:rPr>
            <w:rFonts w:ascii="Arial" w:eastAsia="Times New Roman" w:hAnsi="Arial" w:cs="Arial"/>
            <w:color w:val="0563C1"/>
            <w:u w:val="single"/>
          </w:rPr>
          <w:t>Each Mind Matters Mental Health Support Guide</w:t>
        </w:r>
      </w:hyperlink>
    </w:p>
    <w:p w14:paraId="40612D2B" w14:textId="77777777" w:rsidR="00A429E9" w:rsidRPr="00A429E9" w:rsidRDefault="00A429E9" w:rsidP="00A429E9">
      <w:pPr>
        <w:numPr>
          <w:ilvl w:val="0"/>
          <w:numId w:val="4"/>
        </w:numPr>
        <w:textAlignment w:val="baseline"/>
        <w:rPr>
          <w:rFonts w:ascii="Arial" w:eastAsia="Times New Roman" w:hAnsi="Arial" w:cs="Arial"/>
          <w:color w:val="000000"/>
        </w:rPr>
      </w:pPr>
      <w:r w:rsidRPr="00A429E9">
        <w:rPr>
          <w:rFonts w:ascii="Arial" w:eastAsia="Times New Roman" w:hAnsi="Arial" w:cs="Arial"/>
          <w:color w:val="000000"/>
        </w:rPr>
        <w:t>Share one of the Each Mind Matters Affirmation Cards with a friend, family member, colleague, or even a stranger. You can download a printable version or share these via social media by visiting the</w:t>
      </w:r>
      <w:hyperlink r:id="rId8" w:history="1">
        <w:r w:rsidRPr="009C2F66">
          <w:rPr>
            <w:rFonts w:ascii="Arial" w:eastAsia="Times New Roman" w:hAnsi="Arial" w:cs="Arial"/>
            <w:color w:val="000000"/>
            <w:u w:val="single"/>
          </w:rPr>
          <w:t xml:space="preserve"> </w:t>
        </w:r>
        <w:r w:rsidRPr="009C2F66">
          <w:rPr>
            <w:rFonts w:ascii="Arial" w:eastAsia="Times New Roman" w:hAnsi="Arial" w:cs="Arial"/>
            <w:color w:val="0563C1"/>
            <w:u w:val="single"/>
          </w:rPr>
          <w:t>2019 Mental Health Matters Activation Kit</w:t>
        </w:r>
      </w:hyperlink>
      <w:r w:rsidRPr="009C2F66">
        <w:rPr>
          <w:rFonts w:ascii="Arial" w:eastAsia="Times New Roman" w:hAnsi="Arial" w:cs="Arial"/>
          <w:color w:val="000000"/>
        </w:rPr>
        <w:t>.</w:t>
      </w:r>
      <w:r w:rsidRPr="00A429E9">
        <w:rPr>
          <w:rFonts w:ascii="Arial" w:eastAsia="Times New Roman" w:hAnsi="Arial" w:cs="Arial"/>
          <w:color w:val="000000"/>
        </w:rPr>
        <w:t xml:space="preserve"> </w:t>
      </w:r>
    </w:p>
    <w:p w14:paraId="6B0E9A0B" w14:textId="6F6BE9D0" w:rsidR="00A429E9" w:rsidRPr="00A429E9" w:rsidRDefault="00A429E9" w:rsidP="00A429E9">
      <w:pPr>
        <w:numPr>
          <w:ilvl w:val="0"/>
          <w:numId w:val="4"/>
        </w:numPr>
        <w:spacing w:after="240"/>
        <w:textAlignment w:val="baseline"/>
        <w:rPr>
          <w:rFonts w:ascii="Arial" w:eastAsia="Times New Roman" w:hAnsi="Arial" w:cs="Arial"/>
          <w:color w:val="000000"/>
        </w:rPr>
      </w:pPr>
      <w:r w:rsidRPr="00A429E9">
        <w:rPr>
          <w:rFonts w:ascii="Arial" w:eastAsia="Times New Roman" w:hAnsi="Arial" w:cs="Arial"/>
          <w:color w:val="000000"/>
        </w:rPr>
        <w:t>View and share stories of hope and recovery from the</w:t>
      </w:r>
      <w:r w:rsidR="009C2F66">
        <w:rPr>
          <w:rFonts w:ascii="Arial" w:eastAsia="Times New Roman" w:hAnsi="Arial" w:cs="Arial"/>
          <w:color w:val="000000"/>
        </w:rPr>
        <w:t xml:space="preserve"> </w:t>
      </w:r>
      <w:hyperlink r:id="rId9" w:history="1">
        <w:r w:rsidR="009C2F66" w:rsidRPr="009C2F66">
          <w:rPr>
            <w:rStyle w:val="Hyperlink"/>
            <w:rFonts w:ascii="Arial" w:eastAsia="Times New Roman" w:hAnsi="Arial" w:cs="Arial"/>
          </w:rPr>
          <w:t>Each Mind Matters Gallery</w:t>
        </w:r>
      </w:hyperlink>
      <w:r w:rsidR="009C2F66">
        <w:rPr>
          <w:rFonts w:ascii="Arial" w:eastAsia="Times New Roman" w:hAnsi="Arial" w:cs="Arial"/>
          <w:color w:val="000000"/>
        </w:rPr>
        <w:t xml:space="preserve">. </w:t>
      </w:r>
    </w:p>
    <w:p w14:paraId="2A388684" w14:textId="77777777" w:rsidR="00A429E9" w:rsidRPr="00A429E9" w:rsidRDefault="00A429E9" w:rsidP="00A429E9">
      <w:pPr>
        <w:rPr>
          <w:rFonts w:ascii="Times New Roman" w:eastAsia="Times New Roman" w:hAnsi="Times New Roman" w:cs="Times New Roman"/>
          <w:sz w:val="24"/>
          <w:szCs w:val="24"/>
        </w:rPr>
      </w:pPr>
    </w:p>
    <w:p w14:paraId="558D4CCB" w14:textId="73DB5D56" w:rsidR="00A429E9" w:rsidRDefault="00A429E9" w:rsidP="00A429E9">
      <w:pPr>
        <w:rPr>
          <w:rFonts w:ascii="Arial" w:eastAsia="Times New Roman" w:hAnsi="Arial" w:cs="Arial"/>
          <w:color w:val="000000"/>
        </w:rPr>
      </w:pPr>
      <w:r w:rsidRPr="00A429E9">
        <w:rPr>
          <w:rFonts w:ascii="Arial" w:eastAsia="Times New Roman" w:hAnsi="Arial" w:cs="Arial"/>
          <w:b/>
          <w:bCs/>
          <w:color w:val="000000"/>
        </w:rPr>
        <w:t>Additional Resources</w:t>
      </w:r>
      <w:r w:rsidRPr="00A429E9">
        <w:rPr>
          <w:rFonts w:ascii="Arial" w:eastAsia="Times New Roman" w:hAnsi="Arial" w:cs="Arial"/>
          <w:color w:val="000000"/>
        </w:rPr>
        <w:t>:</w:t>
      </w:r>
    </w:p>
    <w:p w14:paraId="4198B0F1" w14:textId="77777777" w:rsidR="00A429E9" w:rsidRPr="00A429E9" w:rsidRDefault="00A429E9" w:rsidP="00A429E9">
      <w:pPr>
        <w:rPr>
          <w:rFonts w:ascii="Times New Roman" w:eastAsia="Times New Roman" w:hAnsi="Times New Roman" w:cs="Times New Roman"/>
          <w:sz w:val="24"/>
          <w:szCs w:val="24"/>
        </w:rPr>
      </w:pPr>
    </w:p>
    <w:p w14:paraId="28C7F598" w14:textId="19C8DB67" w:rsidR="00A429E9" w:rsidRDefault="00A429E9" w:rsidP="00A429E9">
      <w:pPr>
        <w:rPr>
          <w:rFonts w:ascii="Times New Roman" w:eastAsia="Times New Roman" w:hAnsi="Times New Roman" w:cs="Times New Roman"/>
          <w:sz w:val="24"/>
          <w:szCs w:val="24"/>
        </w:rPr>
      </w:pPr>
      <w:r w:rsidRPr="00A429E9">
        <w:rPr>
          <w:rFonts w:ascii="Arial" w:eastAsia="Times New Roman" w:hAnsi="Arial" w:cs="Arial"/>
          <w:color w:val="000000"/>
        </w:rPr>
        <w:t>Tips for talking with and helping children and youth cope after a disaster or traumatic event: A guide for parents, caregivers, and teachers. (2013). Retrieved from</w:t>
      </w:r>
      <w:hyperlink r:id="rId10" w:history="1">
        <w:r w:rsidRPr="00A429E9">
          <w:rPr>
            <w:rFonts w:ascii="Arial" w:eastAsia="Times New Roman" w:hAnsi="Arial" w:cs="Arial"/>
            <w:color w:val="000000"/>
            <w:u w:val="single"/>
          </w:rPr>
          <w:t xml:space="preserve"> </w:t>
        </w:r>
        <w:r w:rsidRPr="00A429E9">
          <w:rPr>
            <w:rFonts w:ascii="Arial" w:eastAsia="Times New Roman" w:hAnsi="Arial" w:cs="Arial"/>
            <w:color w:val="1155CC"/>
            <w:u w:val="single"/>
          </w:rPr>
          <w:t>https://www.samhsa.gov/trauma-violence/publications-resources</w:t>
        </w:r>
      </w:hyperlink>
    </w:p>
    <w:p w14:paraId="4995CDB1" w14:textId="77777777" w:rsidR="00A429E9" w:rsidRPr="00A429E9" w:rsidRDefault="00A429E9" w:rsidP="00A429E9">
      <w:pPr>
        <w:rPr>
          <w:rFonts w:ascii="Times New Roman" w:eastAsia="Times New Roman" w:hAnsi="Times New Roman" w:cs="Times New Roman"/>
          <w:sz w:val="24"/>
          <w:szCs w:val="24"/>
        </w:rPr>
      </w:pPr>
    </w:p>
    <w:p w14:paraId="1A2586A3" w14:textId="77777777" w:rsidR="00A429E9" w:rsidRPr="00A429E9" w:rsidRDefault="00A429E9" w:rsidP="00A429E9">
      <w:pPr>
        <w:rPr>
          <w:rFonts w:ascii="Times New Roman" w:eastAsia="Times New Roman" w:hAnsi="Times New Roman" w:cs="Times New Roman"/>
          <w:sz w:val="24"/>
          <w:szCs w:val="24"/>
        </w:rPr>
      </w:pPr>
      <w:r w:rsidRPr="00A429E9">
        <w:rPr>
          <w:rFonts w:ascii="Arial" w:eastAsia="Times New Roman" w:hAnsi="Arial" w:cs="Arial"/>
          <w:color w:val="000000"/>
        </w:rPr>
        <w:t xml:space="preserve">American Psychological Association. </w:t>
      </w:r>
      <w:r w:rsidRPr="00A429E9">
        <w:rPr>
          <w:rFonts w:ascii="Arial" w:eastAsia="Times New Roman" w:hAnsi="Arial" w:cs="Arial"/>
          <w:i/>
          <w:iCs/>
          <w:color w:val="000000"/>
        </w:rPr>
        <w:t>The road to resilience</w:t>
      </w:r>
      <w:r w:rsidRPr="00A429E9">
        <w:rPr>
          <w:rFonts w:ascii="Arial" w:eastAsia="Times New Roman" w:hAnsi="Arial" w:cs="Arial"/>
          <w:color w:val="000000"/>
        </w:rPr>
        <w:t>. (n.d.). Retrieved from</w:t>
      </w:r>
      <w:hyperlink r:id="rId11" w:history="1">
        <w:r w:rsidRPr="00A429E9">
          <w:rPr>
            <w:rFonts w:ascii="Arial" w:eastAsia="Times New Roman" w:hAnsi="Arial" w:cs="Arial"/>
            <w:color w:val="000000"/>
            <w:u w:val="single"/>
          </w:rPr>
          <w:t xml:space="preserve"> </w:t>
        </w:r>
        <w:r w:rsidRPr="00A429E9">
          <w:rPr>
            <w:rFonts w:ascii="Arial" w:eastAsia="Times New Roman" w:hAnsi="Arial" w:cs="Arial"/>
            <w:color w:val="0563C1"/>
            <w:u w:val="single"/>
          </w:rPr>
          <w:t>http://www.apa.org/helpcenter/road-resilience.aspx</w:t>
        </w:r>
      </w:hyperlink>
    </w:p>
    <w:p w14:paraId="493F5675" w14:textId="63DE7881" w:rsidR="00813CC9" w:rsidRPr="00813CC9" w:rsidRDefault="00813CC9" w:rsidP="00813CC9">
      <w:pPr>
        <w:pStyle w:val="NormalWeb"/>
        <w:spacing w:before="0" w:beforeAutospacing="0" w:after="0" w:afterAutospacing="0"/>
        <w:rPr>
          <w:rFonts w:asciiTheme="minorHAnsi" w:hAnsiTheme="minorHAnsi" w:cstheme="minorHAnsi"/>
        </w:rPr>
      </w:pPr>
    </w:p>
    <w:sectPr w:rsidR="00813CC9" w:rsidRPr="00813CC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E7428" w14:textId="77777777" w:rsidR="00850694" w:rsidRDefault="00850694" w:rsidP="007470F4">
      <w:r>
        <w:separator/>
      </w:r>
    </w:p>
  </w:endnote>
  <w:endnote w:type="continuationSeparator" w:id="0">
    <w:p w14:paraId="022520DB" w14:textId="77777777" w:rsidR="00850694" w:rsidRDefault="00850694" w:rsidP="0074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5EA6" w14:textId="1BD4173D" w:rsidR="007470F4" w:rsidRDefault="007470F4" w:rsidP="007470F4">
    <w:pPr>
      <w:pStyle w:val="Footer"/>
      <w:jc w:val="right"/>
    </w:pPr>
    <w:r>
      <w:rPr>
        <w:rFonts w:ascii="Cambria" w:hAnsi="Cambria"/>
        <w:noProof/>
        <w:color w:val="000000"/>
      </w:rPr>
      <w:drawing>
        <wp:inline distT="0" distB="0" distL="0" distR="0" wp14:anchorId="42F9632C" wp14:editId="6B8CC7F6">
          <wp:extent cx="2133600" cy="533400"/>
          <wp:effectExtent l="0" t="0" r="0" b="0"/>
          <wp:docPr id="2" name="Picture 2" descr="https://lh6.googleusercontent.com/zJaoELlzHbxWBlU6kbMms2QR23_-toRR2Z4PaavUGJMGBztswDl9WQyiQDVyRjMv_hXSubevlw33_BHFJemxo9NaMxJ0qUm54lhK474aUZvEL9iLOQtWHSeH-5NufCOQhiSmyx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zJaoELlzHbxWBlU6kbMms2QR23_-toRR2Z4PaavUGJMGBztswDl9WQyiQDVyRjMv_hXSubevlw33_BHFJemxo9NaMxJ0qUm54lhK474aUZvEL9iLOQtWHSeH-5NufCOQhiSmyxe4"/>
                  <pic:cNvPicPr>
                    <a:picLocks noChangeAspect="1" noChangeArrowheads="1"/>
                  </pic:cNvPicPr>
                </pic:nvPicPr>
                <pic:blipFill rotWithShape="1">
                  <a:blip r:embed="rId1">
                    <a:extLst>
                      <a:ext uri="{28A0092B-C50C-407E-A947-70E740481C1C}">
                        <a14:useLocalDpi xmlns:a14="http://schemas.microsoft.com/office/drawing/2010/main" val="0"/>
                      </a:ext>
                    </a:extLst>
                  </a:blip>
                  <a:srcRect l="64103"/>
                  <a:stretch/>
                </pic:blipFill>
                <pic:spPr bwMode="auto">
                  <a:xfrm>
                    <a:off x="0" y="0"/>
                    <a:ext cx="2133600" cy="533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C4F9" w14:textId="77777777" w:rsidR="00850694" w:rsidRDefault="00850694" w:rsidP="007470F4">
      <w:r>
        <w:separator/>
      </w:r>
    </w:p>
  </w:footnote>
  <w:footnote w:type="continuationSeparator" w:id="0">
    <w:p w14:paraId="7E3B2D96" w14:textId="77777777" w:rsidR="00850694" w:rsidRDefault="00850694" w:rsidP="0074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6698" w14:textId="2A6B9DEB" w:rsidR="007470F4" w:rsidRDefault="00D838CF">
    <w:pPr>
      <w:pStyle w:val="Header"/>
    </w:pPr>
    <w:r>
      <w:rPr>
        <w:noProof/>
      </w:rPr>
      <w:drawing>
        <wp:inline distT="0" distB="0" distL="0" distR="0" wp14:anchorId="56AB355D" wp14:editId="3645AF87">
          <wp:extent cx="5943600" cy="260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09850"/>
                  </a:xfrm>
                  <a:prstGeom prst="rect">
                    <a:avLst/>
                  </a:prstGeom>
                  <a:noFill/>
                  <a:ln>
                    <a:noFill/>
                  </a:ln>
                </pic:spPr>
              </pic:pic>
            </a:graphicData>
          </a:graphic>
        </wp:inline>
      </w:drawing>
    </w:r>
  </w:p>
  <w:p w14:paraId="75599C6D" w14:textId="77777777" w:rsidR="007470F4" w:rsidRDefault="00747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35A6C"/>
    <w:multiLevelType w:val="multilevel"/>
    <w:tmpl w:val="581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F5B9B"/>
    <w:multiLevelType w:val="multilevel"/>
    <w:tmpl w:val="2832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B7FC2"/>
    <w:multiLevelType w:val="multilevel"/>
    <w:tmpl w:val="28A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63C96"/>
    <w:multiLevelType w:val="multilevel"/>
    <w:tmpl w:val="163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9"/>
    <w:rsid w:val="000C139D"/>
    <w:rsid w:val="00126502"/>
    <w:rsid w:val="001B2C93"/>
    <w:rsid w:val="002F5B6A"/>
    <w:rsid w:val="00541807"/>
    <w:rsid w:val="006D4306"/>
    <w:rsid w:val="007470F4"/>
    <w:rsid w:val="007655A8"/>
    <w:rsid w:val="00813CC9"/>
    <w:rsid w:val="00850694"/>
    <w:rsid w:val="0097214B"/>
    <w:rsid w:val="009C2F66"/>
    <w:rsid w:val="00A312CE"/>
    <w:rsid w:val="00A429E9"/>
    <w:rsid w:val="00AE7237"/>
    <w:rsid w:val="00B420ED"/>
    <w:rsid w:val="00CA66B1"/>
    <w:rsid w:val="00CB2987"/>
    <w:rsid w:val="00D76EC5"/>
    <w:rsid w:val="00D838CF"/>
    <w:rsid w:val="00EC0166"/>
    <w:rsid w:val="00FC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B7DC"/>
  <w15:chartTrackingRefBased/>
  <w15:docId w15:val="{D24B3E08-C647-41E6-90C9-987992A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CC9"/>
    <w:rPr>
      <w:color w:val="0563C1"/>
      <w:u w:val="single"/>
    </w:rPr>
  </w:style>
  <w:style w:type="paragraph" w:styleId="NormalWeb">
    <w:name w:val="Normal (Web)"/>
    <w:basedOn w:val="Normal"/>
    <w:uiPriority w:val="99"/>
    <w:semiHidden/>
    <w:unhideWhenUsed/>
    <w:rsid w:val="00813CC9"/>
    <w:pPr>
      <w:spacing w:before="100" w:beforeAutospacing="1" w:after="100" w:afterAutospacing="1"/>
    </w:pPr>
  </w:style>
  <w:style w:type="paragraph" w:styleId="Header">
    <w:name w:val="header"/>
    <w:basedOn w:val="Normal"/>
    <w:link w:val="HeaderChar"/>
    <w:uiPriority w:val="99"/>
    <w:unhideWhenUsed/>
    <w:rsid w:val="007470F4"/>
    <w:pPr>
      <w:tabs>
        <w:tab w:val="center" w:pos="4680"/>
        <w:tab w:val="right" w:pos="9360"/>
      </w:tabs>
    </w:pPr>
  </w:style>
  <w:style w:type="character" w:customStyle="1" w:styleId="HeaderChar">
    <w:name w:val="Header Char"/>
    <w:basedOn w:val="DefaultParagraphFont"/>
    <w:link w:val="Header"/>
    <w:uiPriority w:val="99"/>
    <w:rsid w:val="007470F4"/>
    <w:rPr>
      <w:rFonts w:ascii="Calibri" w:hAnsi="Calibri" w:cs="Calibri"/>
    </w:rPr>
  </w:style>
  <w:style w:type="paragraph" w:styleId="Footer">
    <w:name w:val="footer"/>
    <w:basedOn w:val="Normal"/>
    <w:link w:val="FooterChar"/>
    <w:uiPriority w:val="99"/>
    <w:unhideWhenUsed/>
    <w:rsid w:val="007470F4"/>
    <w:pPr>
      <w:tabs>
        <w:tab w:val="center" w:pos="4680"/>
        <w:tab w:val="right" w:pos="9360"/>
      </w:tabs>
    </w:pPr>
  </w:style>
  <w:style w:type="character" w:customStyle="1" w:styleId="FooterChar">
    <w:name w:val="Footer Char"/>
    <w:basedOn w:val="DefaultParagraphFont"/>
    <w:link w:val="Footer"/>
    <w:uiPriority w:val="99"/>
    <w:rsid w:val="007470F4"/>
    <w:rPr>
      <w:rFonts w:ascii="Calibri" w:hAnsi="Calibri" w:cs="Calibri"/>
    </w:rPr>
  </w:style>
  <w:style w:type="paragraph" w:styleId="BalloonText">
    <w:name w:val="Balloon Text"/>
    <w:basedOn w:val="Normal"/>
    <w:link w:val="BalloonTextChar"/>
    <w:uiPriority w:val="99"/>
    <w:semiHidden/>
    <w:unhideWhenUsed/>
    <w:rsid w:val="0074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F4"/>
    <w:rPr>
      <w:rFonts w:ascii="Segoe UI" w:hAnsi="Segoe UI" w:cs="Segoe UI"/>
      <w:sz w:val="18"/>
      <w:szCs w:val="18"/>
    </w:rPr>
  </w:style>
  <w:style w:type="character" w:styleId="UnresolvedMention">
    <w:name w:val="Unresolved Mention"/>
    <w:basedOn w:val="DefaultParagraphFont"/>
    <w:uiPriority w:val="99"/>
    <w:semiHidden/>
    <w:unhideWhenUsed/>
    <w:rsid w:val="009C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1899">
      <w:bodyDiv w:val="1"/>
      <w:marLeft w:val="0"/>
      <w:marRight w:val="0"/>
      <w:marTop w:val="0"/>
      <w:marBottom w:val="0"/>
      <w:divBdr>
        <w:top w:val="none" w:sz="0" w:space="0" w:color="auto"/>
        <w:left w:val="none" w:sz="0" w:space="0" w:color="auto"/>
        <w:bottom w:val="none" w:sz="0" w:space="0" w:color="auto"/>
        <w:right w:val="none" w:sz="0" w:space="0" w:color="auto"/>
      </w:divBdr>
    </w:div>
    <w:div w:id="1773474811">
      <w:bodyDiv w:val="1"/>
      <w:marLeft w:val="0"/>
      <w:marRight w:val="0"/>
      <w:marTop w:val="0"/>
      <w:marBottom w:val="0"/>
      <w:divBdr>
        <w:top w:val="none" w:sz="0" w:space="0" w:color="auto"/>
        <w:left w:val="none" w:sz="0" w:space="0" w:color="auto"/>
        <w:bottom w:val="none" w:sz="0" w:space="0" w:color="auto"/>
        <w:right w:val="none" w:sz="0" w:space="0" w:color="auto"/>
      </w:divBdr>
    </w:div>
    <w:div w:id="18615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resourcecenter.org/resources/may-mental-health-matters-month-2019-activation-toolk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mresourcecenter.org/system/files/2017-09/EMM%20Mental%20Health%20Support%20Guide%20Brochur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org/helpcenter/road-resilience.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mhsa.gov/trauma-violence/publications-resources" TargetMode="External"/><Relationship Id="rId4" Type="http://schemas.openxmlformats.org/officeDocument/2006/relationships/webSettings" Target="webSettings.xml"/><Relationship Id="rId9" Type="http://schemas.openxmlformats.org/officeDocument/2006/relationships/hyperlink" Target="https://www.eachmindmatters.org/stori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6</cp:revision>
  <dcterms:created xsi:type="dcterms:W3CDTF">2019-04-15T06:13:00Z</dcterms:created>
  <dcterms:modified xsi:type="dcterms:W3CDTF">2019-04-15T06:28:00Z</dcterms:modified>
</cp:coreProperties>
</file>