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B0C5C" w14:textId="77777777" w:rsidR="00AB6689" w:rsidRDefault="00AB6689" w:rsidP="00AB6689">
      <w:pPr>
        <w:pStyle w:val="NoSpacing"/>
        <w:spacing w:line="276" w:lineRule="auto"/>
        <w:jc w:val="center"/>
        <w:rPr>
          <w:b/>
          <w:color w:val="00565D"/>
        </w:rPr>
      </w:pPr>
    </w:p>
    <w:p w14:paraId="3453DBFE" w14:textId="65DE903D" w:rsidR="00AB6689" w:rsidRDefault="00AB6689" w:rsidP="00AB6689">
      <w:pPr>
        <w:pStyle w:val="NoSpacing"/>
        <w:spacing w:line="276" w:lineRule="auto"/>
        <w:jc w:val="center"/>
        <w:rPr>
          <w:b/>
          <w:color w:val="00565D"/>
        </w:rPr>
      </w:pPr>
      <w:r>
        <w:rPr>
          <w:b/>
          <w:color w:val="00565D"/>
        </w:rPr>
        <w:t>Friday September 14</w:t>
      </w:r>
      <w:r w:rsidRPr="00DF259A">
        <w:rPr>
          <w:b/>
          <w:color w:val="00565D"/>
        </w:rPr>
        <w:t xml:space="preserve">: </w:t>
      </w:r>
      <w:r>
        <w:rPr>
          <w:b/>
          <w:color w:val="00565D"/>
        </w:rPr>
        <w:t xml:space="preserve">Promoting </w:t>
      </w:r>
      <w:r w:rsidR="002B2A77">
        <w:rPr>
          <w:b/>
          <w:color w:val="00565D"/>
        </w:rPr>
        <w:t>Healthy Workplaces</w:t>
      </w:r>
    </w:p>
    <w:p w14:paraId="102B7332" w14:textId="77777777" w:rsidR="00AB6689" w:rsidRDefault="00AB6689" w:rsidP="00AB6689">
      <w:pPr>
        <w:pStyle w:val="NoSpacing"/>
        <w:spacing w:line="276" w:lineRule="auto"/>
        <w:rPr>
          <w:b/>
          <w:color w:val="00565D"/>
        </w:rPr>
      </w:pPr>
    </w:p>
    <w:p w14:paraId="3694C6ED" w14:textId="77777777" w:rsidR="002B2A77" w:rsidRPr="0063179F" w:rsidRDefault="002B2A77" w:rsidP="002B2A77">
      <w:pPr>
        <w:spacing w:line="276" w:lineRule="auto"/>
        <w:rPr>
          <w:sz w:val="22"/>
          <w:szCs w:val="22"/>
        </w:rPr>
      </w:pPr>
      <w:r w:rsidRPr="0063179F">
        <w:rPr>
          <w:sz w:val="22"/>
          <w:szCs w:val="22"/>
        </w:rPr>
        <w:t>According to</w:t>
      </w:r>
      <w:r>
        <w:rPr>
          <w:sz w:val="22"/>
          <w:szCs w:val="22"/>
        </w:rPr>
        <w:t xml:space="preserve"> </w:t>
      </w:r>
      <w:r w:rsidRPr="0063179F">
        <w:rPr>
          <w:sz w:val="22"/>
          <w:szCs w:val="22"/>
        </w:rPr>
        <w:t xml:space="preserve">the </w:t>
      </w:r>
      <w:hyperlink r:id="rId7" w:history="1">
        <w:r w:rsidRPr="0063179F">
          <w:rPr>
            <w:rStyle w:val="Hyperlink"/>
            <w:sz w:val="22"/>
            <w:szCs w:val="22"/>
          </w:rPr>
          <w:t>U.S. Bureau of Labor Statistics</w:t>
        </w:r>
      </w:hyperlink>
      <w:r>
        <w:rPr>
          <w:sz w:val="22"/>
          <w:szCs w:val="22"/>
        </w:rPr>
        <w:t xml:space="preserve"> </w:t>
      </w:r>
      <w:r w:rsidRPr="0063179F">
        <w:rPr>
          <w:sz w:val="22"/>
          <w:szCs w:val="22"/>
        </w:rPr>
        <w:t xml:space="preserve">adults spend </w:t>
      </w:r>
      <w:r>
        <w:rPr>
          <w:sz w:val="22"/>
          <w:szCs w:val="22"/>
        </w:rPr>
        <w:t xml:space="preserve">the majority of their waking hours at work. Workplaces can provide essential elements (such as a sense of community, meaning and contribution) that promote and protect </w:t>
      </w:r>
      <w:r w:rsidRPr="00AB5BE9">
        <w:rPr>
          <w:sz w:val="22"/>
          <w:szCs w:val="22"/>
        </w:rPr>
        <w:t xml:space="preserve">mental </w:t>
      </w:r>
      <w:r>
        <w:rPr>
          <w:sz w:val="22"/>
          <w:szCs w:val="22"/>
        </w:rPr>
        <w:t>health. At the same time, work can be a source of stress and other psychological hazards that negatively impact the wellbeing of employees. Whether you are an employee, a manager, or the leader of a company, there are things you can do to create a safer and healthier workplace that benefits everyone:</w:t>
      </w:r>
    </w:p>
    <w:p w14:paraId="04A03443" w14:textId="40A39530" w:rsidR="002B2A77" w:rsidRPr="0063179F" w:rsidRDefault="002B2A77" w:rsidP="002B2A77">
      <w:pPr>
        <w:spacing w:line="276" w:lineRule="auto"/>
        <w:rPr>
          <w:sz w:val="22"/>
          <w:szCs w:val="22"/>
        </w:rPr>
      </w:pPr>
      <w:r>
        <w:rPr>
          <w:b/>
          <w:color w:val="17BBB9"/>
          <w:sz w:val="28"/>
          <w:szCs w:val="28"/>
        </w:rPr>
        <w:t>Try at least two things from the list below</w:t>
      </w:r>
      <w:r w:rsidRPr="0077501F">
        <w:rPr>
          <w:b/>
          <w:color w:val="17BBB9"/>
          <w:sz w:val="28"/>
          <w:szCs w:val="28"/>
        </w:rPr>
        <w:t>:</w:t>
      </w:r>
      <w:r w:rsidRPr="0063179F">
        <w:rPr>
          <w:sz w:val="22"/>
          <w:szCs w:val="22"/>
        </w:rPr>
        <w:t xml:space="preserve"> </w:t>
      </w:r>
    </w:p>
    <w:p w14:paraId="1101B0BB" w14:textId="77777777" w:rsidR="002B2A77" w:rsidRDefault="002B2A77" w:rsidP="002B2A77">
      <w:pPr>
        <w:pStyle w:val="ListParagraph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63179F">
        <w:rPr>
          <w:b/>
          <w:sz w:val="22"/>
          <w:szCs w:val="22"/>
        </w:rPr>
        <w:t>Build downtime into your schedule</w:t>
      </w:r>
      <w:r w:rsidRPr="0063179F">
        <w:rPr>
          <w:sz w:val="22"/>
          <w:szCs w:val="22"/>
        </w:rPr>
        <w:t xml:space="preserve">. Calendar time for fun, relaxation, self-care and play the same way you do </w:t>
      </w:r>
      <w:r>
        <w:rPr>
          <w:sz w:val="22"/>
          <w:szCs w:val="22"/>
        </w:rPr>
        <w:t>meetings, appointments and other obligations</w:t>
      </w:r>
      <w:r w:rsidRPr="0063179F">
        <w:rPr>
          <w:sz w:val="22"/>
          <w:szCs w:val="22"/>
        </w:rPr>
        <w:t xml:space="preserve">, whether it’s </w:t>
      </w:r>
      <w:r>
        <w:rPr>
          <w:sz w:val="22"/>
          <w:szCs w:val="22"/>
        </w:rPr>
        <w:t>taking a bath, going for a walk,</w:t>
      </w:r>
      <w:r w:rsidRPr="0063179F">
        <w:rPr>
          <w:sz w:val="22"/>
          <w:szCs w:val="22"/>
        </w:rPr>
        <w:t xml:space="preserve"> reading, or having coffee with a good friend.</w:t>
      </w:r>
    </w:p>
    <w:p w14:paraId="08E5A6DE" w14:textId="77777777" w:rsidR="002B2A77" w:rsidRPr="0077501F" w:rsidRDefault="002B2A77" w:rsidP="002B2A77">
      <w:pPr>
        <w:spacing w:after="0" w:line="276" w:lineRule="auto"/>
        <w:rPr>
          <w:sz w:val="22"/>
          <w:szCs w:val="22"/>
        </w:rPr>
      </w:pPr>
    </w:p>
    <w:p w14:paraId="6D3F3736" w14:textId="77777777" w:rsidR="002B2A77" w:rsidRDefault="002B2A77" w:rsidP="002B2A77">
      <w:pPr>
        <w:pStyle w:val="ListParagraph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 w:rsidRPr="002E04A4">
        <w:rPr>
          <w:b/>
          <w:sz w:val="22"/>
          <w:szCs w:val="22"/>
        </w:rPr>
        <w:t>Make self-care a team effort</w:t>
      </w:r>
      <w:r w:rsidRPr="002E04A4">
        <w:rPr>
          <w:sz w:val="22"/>
          <w:szCs w:val="22"/>
        </w:rPr>
        <w:t>.</w:t>
      </w:r>
      <w:r>
        <w:rPr>
          <w:sz w:val="22"/>
          <w:szCs w:val="22"/>
        </w:rPr>
        <w:t xml:space="preserve"> Build closer connections at work in healthy ways</w:t>
      </w:r>
      <w:r w:rsidRPr="002E04A4">
        <w:rPr>
          <w:sz w:val="22"/>
          <w:szCs w:val="22"/>
        </w:rPr>
        <w:t xml:space="preserve">. Instead of skipping lunch, grab a co-worker and head outside for a brisk walk or join a class. </w:t>
      </w:r>
      <w:r>
        <w:rPr>
          <w:sz w:val="22"/>
          <w:szCs w:val="22"/>
        </w:rPr>
        <w:t xml:space="preserve">Or ask if your </w:t>
      </w:r>
      <w:r w:rsidRPr="002E04A4">
        <w:rPr>
          <w:sz w:val="22"/>
          <w:szCs w:val="22"/>
        </w:rPr>
        <w:t>employer might be willing to host a trainer to come in</w:t>
      </w:r>
      <w:r>
        <w:rPr>
          <w:sz w:val="22"/>
          <w:szCs w:val="22"/>
        </w:rPr>
        <w:t xml:space="preserve"> or provide classes at the worksite. </w:t>
      </w:r>
    </w:p>
    <w:p w14:paraId="2D360509" w14:textId="77777777" w:rsidR="002B2A77" w:rsidRPr="002E04A4" w:rsidRDefault="002B2A77" w:rsidP="002B2A77">
      <w:pPr>
        <w:pStyle w:val="ListParagraph"/>
        <w:spacing w:after="0" w:line="276" w:lineRule="auto"/>
        <w:rPr>
          <w:sz w:val="22"/>
          <w:szCs w:val="22"/>
        </w:rPr>
      </w:pPr>
    </w:p>
    <w:p w14:paraId="0C6BEBD6" w14:textId="19988FDF" w:rsidR="002B2A77" w:rsidRDefault="002B2A77" w:rsidP="002B2A77">
      <w:pPr>
        <w:pStyle w:val="ListParagraph"/>
        <w:numPr>
          <w:ilvl w:val="0"/>
          <w:numId w:val="1"/>
        </w:numPr>
        <w:spacing w:after="0"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Involve your workplace in suicide prevention. </w:t>
      </w:r>
      <w:r>
        <w:rPr>
          <w:sz w:val="22"/>
          <w:szCs w:val="22"/>
        </w:rPr>
        <w:t xml:space="preserve">Encourage your workplace to host a suicide prevention training for employees focused around recognizing the warning signs for suicide and offering support.  Visit the website suicideispreventable.org for information and email </w:t>
      </w:r>
      <w:hyperlink r:id="rId8" w:history="1">
        <w:r w:rsidRPr="00CF4567">
          <w:rPr>
            <w:rStyle w:val="Hyperlink"/>
            <w:sz w:val="22"/>
            <w:szCs w:val="22"/>
          </w:rPr>
          <w:t>info@suicideispreventable.org</w:t>
        </w:r>
      </w:hyperlink>
      <w:r>
        <w:rPr>
          <w:sz w:val="22"/>
          <w:szCs w:val="22"/>
        </w:rPr>
        <w:t xml:space="preserve"> for a referral to local trainers in your area and to inquire about receiving educational posters for your place of work.</w:t>
      </w:r>
      <w:bookmarkStart w:id="0" w:name="_GoBack"/>
      <w:bookmarkEnd w:id="0"/>
    </w:p>
    <w:p w14:paraId="234321BF" w14:textId="77777777" w:rsidR="002B2A77" w:rsidRPr="0063179F" w:rsidRDefault="002B2A77" w:rsidP="002B2A77">
      <w:pPr>
        <w:pStyle w:val="ListParagraph"/>
        <w:spacing w:after="0" w:line="276" w:lineRule="auto"/>
        <w:rPr>
          <w:sz w:val="22"/>
          <w:szCs w:val="22"/>
        </w:rPr>
      </w:pPr>
    </w:p>
    <w:p w14:paraId="61726E48" w14:textId="77777777" w:rsidR="002B2A77" w:rsidRPr="00BE5D27" w:rsidRDefault="002B2A77" w:rsidP="002B2A77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Promote mental health at work. </w:t>
      </w:r>
      <w:r>
        <w:rPr>
          <w:sz w:val="22"/>
          <w:szCs w:val="22"/>
        </w:rPr>
        <w:t xml:space="preserve">Trainings for workplace mental health can help teams </w:t>
      </w:r>
      <w:r w:rsidRPr="003B6345">
        <w:rPr>
          <w:sz w:val="22"/>
          <w:szCs w:val="22"/>
        </w:rPr>
        <w:t>recognize when an employee is struggling</w:t>
      </w:r>
      <w:r>
        <w:rPr>
          <w:sz w:val="22"/>
          <w:szCs w:val="22"/>
        </w:rPr>
        <w:t xml:space="preserve"> and respond effectively. </w:t>
      </w:r>
      <w:hyperlink r:id="rId9" w:history="1">
        <w:r w:rsidRPr="003B6345">
          <w:rPr>
            <w:rStyle w:val="Hyperlink"/>
            <w:sz w:val="22"/>
            <w:szCs w:val="22"/>
          </w:rPr>
          <w:t>Wellness Works</w:t>
        </w:r>
      </w:hyperlink>
      <w:r>
        <w:rPr>
          <w:sz w:val="22"/>
          <w:szCs w:val="22"/>
        </w:rPr>
        <w:t xml:space="preserve"> has been shown to decrease employee turnover, increase morale and build teams that can better communicate with and support each other.</w:t>
      </w:r>
    </w:p>
    <w:p w14:paraId="7DFDAE72" w14:textId="77777777" w:rsidR="002B2A77" w:rsidRPr="0063179F" w:rsidRDefault="002B2A77" w:rsidP="002B2A77">
      <w:pPr>
        <w:pStyle w:val="ListParagraph"/>
        <w:spacing w:after="0" w:line="276" w:lineRule="auto"/>
        <w:rPr>
          <w:sz w:val="22"/>
          <w:szCs w:val="22"/>
        </w:rPr>
      </w:pPr>
    </w:p>
    <w:p w14:paraId="081A5A02" w14:textId="77777777" w:rsidR="002B2A77" w:rsidRPr="00BE5D27" w:rsidRDefault="002B2A77" w:rsidP="002B2A77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63179F">
        <w:rPr>
          <w:b/>
          <w:sz w:val="22"/>
          <w:szCs w:val="22"/>
        </w:rPr>
        <w:t>Explore and encourage</w:t>
      </w:r>
      <w:r>
        <w:rPr>
          <w:b/>
          <w:sz w:val="22"/>
          <w:szCs w:val="22"/>
        </w:rPr>
        <w:t xml:space="preserve"> systems that support workplace mental health</w:t>
      </w:r>
      <w:r w:rsidRPr="0063179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Workplaces can be protective of mental health when they allow </w:t>
      </w:r>
      <w:r w:rsidRPr="00D8462B">
        <w:rPr>
          <w:sz w:val="22"/>
          <w:szCs w:val="22"/>
        </w:rPr>
        <w:t>flexibility and disc</w:t>
      </w:r>
      <w:r>
        <w:rPr>
          <w:sz w:val="22"/>
          <w:szCs w:val="22"/>
        </w:rPr>
        <w:t>retion on how work gets done.</w:t>
      </w:r>
      <w:r w:rsidRPr="00BE5D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If you are a manager, implement strategies to involve employees in decision making, and to </w:t>
      </w:r>
      <w:r>
        <w:rPr>
          <w:sz w:val="22"/>
          <w:szCs w:val="22"/>
        </w:rPr>
        <w:lastRenderedPageBreak/>
        <w:t xml:space="preserve">manage employees based on outcomes. Or if you are an employee, share the </w:t>
      </w:r>
      <w:hyperlink r:id="rId10" w:history="1">
        <w:r>
          <w:rPr>
            <w:rStyle w:val="Hyperlink"/>
            <w:sz w:val="22"/>
            <w:szCs w:val="22"/>
          </w:rPr>
          <w:t>research</w:t>
        </w:r>
      </w:hyperlink>
      <w:r>
        <w:rPr>
          <w:sz w:val="22"/>
          <w:szCs w:val="22"/>
        </w:rPr>
        <w:t xml:space="preserve"> and advocate for them. </w:t>
      </w:r>
    </w:p>
    <w:p w14:paraId="17374769" w14:textId="57B5F3FF" w:rsidR="00AB6689" w:rsidRPr="00AB6689" w:rsidRDefault="00AB6689" w:rsidP="002B2A77">
      <w:pPr>
        <w:pStyle w:val="ListParagraph"/>
        <w:spacing w:after="0" w:line="276" w:lineRule="auto"/>
        <w:rPr>
          <w:sz w:val="22"/>
          <w:szCs w:val="22"/>
        </w:rPr>
      </w:pPr>
    </w:p>
    <w:sectPr w:rsidR="00AB6689" w:rsidRPr="00AB668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9CD2D" w14:textId="77777777" w:rsidR="005F1D28" w:rsidRDefault="005F1D28" w:rsidP="008D340F">
      <w:pPr>
        <w:spacing w:after="0"/>
      </w:pPr>
      <w:r>
        <w:separator/>
      </w:r>
    </w:p>
  </w:endnote>
  <w:endnote w:type="continuationSeparator" w:id="0">
    <w:p w14:paraId="735A503C" w14:textId="77777777" w:rsidR="005F1D28" w:rsidRDefault="005F1D28" w:rsidP="008D3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D0088" w14:textId="77777777" w:rsidR="005F1D28" w:rsidRDefault="005F1D28" w:rsidP="008D340F">
      <w:pPr>
        <w:spacing w:after="0"/>
      </w:pPr>
      <w:r>
        <w:separator/>
      </w:r>
    </w:p>
  </w:footnote>
  <w:footnote w:type="continuationSeparator" w:id="0">
    <w:p w14:paraId="06B77986" w14:textId="77777777" w:rsidR="005F1D28" w:rsidRDefault="005F1D28" w:rsidP="008D34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F763" w14:textId="1665A05D" w:rsidR="008D340F" w:rsidRDefault="008D340F">
    <w:pPr>
      <w:pStyle w:val="Header"/>
    </w:pPr>
    <w:r>
      <w:rPr>
        <w:noProof/>
      </w:rPr>
      <w:drawing>
        <wp:inline distT="0" distB="0" distL="0" distR="0" wp14:anchorId="53C5C522" wp14:editId="65288FC7">
          <wp:extent cx="5934075" cy="192405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93304"/>
    <w:multiLevelType w:val="hybridMultilevel"/>
    <w:tmpl w:val="D73E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0F"/>
    <w:rsid w:val="002B2A77"/>
    <w:rsid w:val="005F1D28"/>
    <w:rsid w:val="008D340F"/>
    <w:rsid w:val="00AB6689"/>
    <w:rsid w:val="00E50DF5"/>
    <w:rsid w:val="00E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9B2E"/>
  <w15:chartTrackingRefBased/>
  <w15:docId w15:val="{4CD56161-EFE2-4BFC-A4D6-E27B851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689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4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340F"/>
  </w:style>
  <w:style w:type="paragraph" w:styleId="Footer">
    <w:name w:val="footer"/>
    <w:basedOn w:val="Normal"/>
    <w:link w:val="FooterChar"/>
    <w:uiPriority w:val="99"/>
    <w:unhideWhenUsed/>
    <w:rsid w:val="008D34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340F"/>
  </w:style>
  <w:style w:type="character" w:styleId="Hyperlink">
    <w:name w:val="Hyperlink"/>
    <w:basedOn w:val="DefaultParagraphFont"/>
    <w:uiPriority w:val="99"/>
    <w:unhideWhenUsed/>
    <w:rsid w:val="00AB668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B6689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B66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icideispreventabl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ls.gov/news.release/archives/atus_0627201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sychcentral.com/news/2016/10/18/job-control-in-high-demand-work-setting-may-be-life-or-death-matter/1112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llnessworksmentalhealth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Jana Sczersputowski</cp:lastModifiedBy>
  <cp:revision>3</cp:revision>
  <dcterms:created xsi:type="dcterms:W3CDTF">2018-07-25T23:07:00Z</dcterms:created>
  <dcterms:modified xsi:type="dcterms:W3CDTF">2018-08-08T23:25:00Z</dcterms:modified>
</cp:coreProperties>
</file>