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130B3" w14:textId="6E582940" w:rsidR="00DD2126" w:rsidRPr="007D1034" w:rsidRDefault="00DD2126" w:rsidP="00DD2126">
      <w:pPr>
        <w:pStyle w:val="NoSpacing"/>
        <w:spacing w:line="276" w:lineRule="auto"/>
        <w:jc w:val="center"/>
        <w:rPr>
          <w:b/>
          <w:color w:val="00565D"/>
          <w:lang w:val="es-419"/>
        </w:rPr>
      </w:pPr>
      <w:r w:rsidRPr="00FC0293">
        <w:rPr>
          <w:b/>
          <w:color w:val="00565D"/>
          <w:lang w:val="es-419"/>
        </w:rPr>
        <w:t xml:space="preserve">Viernes 14 de septiembre: Promoviendo </w:t>
      </w:r>
      <w:r w:rsidR="007D1034">
        <w:rPr>
          <w:b/>
          <w:color w:val="00565D"/>
          <w:lang w:val="es-419"/>
        </w:rPr>
        <w:t>lugares de trabajo saludables</w:t>
      </w:r>
      <w:r w:rsidR="007D1034" w:rsidRPr="007D1034">
        <w:rPr>
          <w:lang w:val="es-419"/>
        </w:rPr>
        <w:br/>
      </w:r>
    </w:p>
    <w:p w14:paraId="07FA6747" w14:textId="77777777" w:rsidR="003D2917" w:rsidRDefault="00DD2126" w:rsidP="007437EE">
      <w:pPr>
        <w:pStyle w:val="HTMLPreformatted"/>
        <w:shd w:val="clear" w:color="auto" w:fill="FFFFFF"/>
        <w:spacing w:before="120" w:after="120" w:line="276" w:lineRule="auto"/>
        <w:rPr>
          <w:rFonts w:ascii="Arial" w:hAnsi="Arial" w:cs="Arial"/>
          <w:color w:val="212121"/>
          <w:shd w:val="clear" w:color="auto" w:fill="FFFFFF"/>
          <w:lang w:val="es-419"/>
        </w:rPr>
      </w:pPr>
      <w:r w:rsidRPr="00FC0293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Según la </w:t>
      </w:r>
      <w:hyperlink r:id="rId6" w:history="1">
        <w:r w:rsidRPr="00FC0293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Oficina de Estadísticas Laborales de EE. UU.,</w:t>
        </w:r>
      </w:hyperlink>
      <w:r w:rsidRPr="00FC0293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l</w:t>
      </w:r>
      <w:r w:rsidRPr="00FC0293">
        <w:rPr>
          <w:rFonts w:asciiTheme="minorHAnsi" w:hAnsiTheme="minorHAnsi" w:cstheme="minorHAnsi"/>
          <w:color w:val="212121"/>
          <w:sz w:val="22"/>
          <w:szCs w:val="22"/>
          <w:lang w:val="es-ES"/>
        </w:rPr>
        <w:t>os adultos pasan la mayor parte de su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s vidas </w:t>
      </w:r>
      <w:r w:rsidRPr="00FC0293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en el trabajo. </w:t>
      </w:r>
      <w:r w:rsidR="003D2917" w:rsidRPr="003D2917">
        <w:rPr>
          <w:rFonts w:ascii="Arial" w:hAnsi="Arial" w:cs="Arial"/>
          <w:color w:val="212121"/>
          <w:shd w:val="clear" w:color="auto" w:fill="FFFFFF"/>
          <w:lang w:val="es-419"/>
        </w:rPr>
        <w:t xml:space="preserve">Los lugares de trabajo pueden proporcionar elementos esenciales (como un sentido de comunidad, significado y contribución) que promuevan y protejan la salud mental. Al mismo tiempo, el trabajo puede ser una fuente de estrés y otros peligros psicológicos que afectan negativamente el bienestar de los empleados. Si </w:t>
      </w:r>
      <w:proofErr w:type="spellStart"/>
      <w:r w:rsidR="003D2917">
        <w:rPr>
          <w:rFonts w:ascii="Arial" w:hAnsi="Arial" w:cs="Arial"/>
          <w:color w:val="212121"/>
          <w:shd w:val="clear" w:color="auto" w:fill="FFFFFF"/>
          <w:lang w:val="es-419"/>
        </w:rPr>
        <w:t>tu</w:t>
      </w:r>
      <w:proofErr w:type="spellEnd"/>
      <w:r w:rsidR="003D2917">
        <w:rPr>
          <w:rFonts w:ascii="Arial" w:hAnsi="Arial" w:cs="Arial"/>
          <w:color w:val="212121"/>
          <w:shd w:val="clear" w:color="auto" w:fill="FFFFFF"/>
          <w:lang w:val="es-419"/>
        </w:rPr>
        <w:t xml:space="preserve"> eres</w:t>
      </w:r>
      <w:r w:rsidR="003D2917" w:rsidRPr="003D2917">
        <w:rPr>
          <w:rFonts w:ascii="Arial" w:hAnsi="Arial" w:cs="Arial"/>
          <w:color w:val="212121"/>
          <w:shd w:val="clear" w:color="auto" w:fill="FFFFFF"/>
          <w:lang w:val="es-419"/>
        </w:rPr>
        <w:t xml:space="preserve"> un empleado, un gerente o el líder de una empresa, hay cosas que puede</w:t>
      </w:r>
      <w:r w:rsidR="003D2917">
        <w:rPr>
          <w:rFonts w:ascii="Arial" w:hAnsi="Arial" w:cs="Arial"/>
          <w:color w:val="212121"/>
          <w:shd w:val="clear" w:color="auto" w:fill="FFFFFF"/>
          <w:lang w:val="es-419"/>
        </w:rPr>
        <w:t>s</w:t>
      </w:r>
      <w:r w:rsidR="003D2917" w:rsidRPr="003D2917">
        <w:rPr>
          <w:rFonts w:ascii="Arial" w:hAnsi="Arial" w:cs="Arial"/>
          <w:color w:val="212121"/>
          <w:shd w:val="clear" w:color="auto" w:fill="FFFFFF"/>
          <w:lang w:val="es-419"/>
        </w:rPr>
        <w:t xml:space="preserve"> hacer para crear un lugar de trabajo más seguro y saludable que beneficie a todos:</w:t>
      </w:r>
    </w:p>
    <w:p w14:paraId="67432EA9" w14:textId="25B0A269" w:rsidR="00DD2126" w:rsidRPr="00FC0293" w:rsidRDefault="003D2917" w:rsidP="007437EE">
      <w:pPr>
        <w:pStyle w:val="HTMLPreformatted"/>
        <w:shd w:val="clear" w:color="auto" w:fill="FFFFFF"/>
        <w:spacing w:before="120" w:after="120" w:line="276" w:lineRule="auto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r>
        <w:rPr>
          <w:rFonts w:asciiTheme="minorHAnsi" w:eastAsiaTheme="minorEastAsia" w:hAnsiTheme="minorHAnsi" w:cstheme="minorHAnsi"/>
          <w:b/>
          <w:color w:val="17BBB9"/>
          <w:sz w:val="28"/>
          <w:szCs w:val="28"/>
          <w:lang w:val="es-ES" w:eastAsia="ja-JP"/>
        </w:rPr>
        <w:t>Intenta</w:t>
      </w:r>
      <w:r w:rsidR="00DD2126" w:rsidRPr="007437EE">
        <w:rPr>
          <w:rFonts w:asciiTheme="minorHAnsi" w:eastAsiaTheme="minorEastAsia" w:hAnsiTheme="minorHAnsi" w:cstheme="minorHAnsi"/>
          <w:b/>
          <w:color w:val="17BBB9"/>
          <w:sz w:val="28"/>
          <w:szCs w:val="28"/>
          <w:lang w:val="es-419" w:eastAsia="ja-JP"/>
        </w:rPr>
        <w:t xml:space="preserve"> al menos </w:t>
      </w:r>
      <w:r w:rsidR="007437EE">
        <w:rPr>
          <w:rFonts w:asciiTheme="minorHAnsi" w:eastAsiaTheme="minorEastAsia" w:hAnsiTheme="minorHAnsi" w:cstheme="minorHAnsi"/>
          <w:b/>
          <w:color w:val="17BBB9"/>
          <w:sz w:val="28"/>
          <w:szCs w:val="28"/>
          <w:lang w:val="es-419" w:eastAsia="ja-JP"/>
        </w:rPr>
        <w:t>dos</w:t>
      </w:r>
      <w:r w:rsidR="00DD2126" w:rsidRPr="007437EE">
        <w:rPr>
          <w:rFonts w:asciiTheme="minorHAnsi" w:eastAsiaTheme="minorEastAsia" w:hAnsiTheme="minorHAnsi" w:cstheme="minorHAnsi"/>
          <w:b/>
          <w:color w:val="17BBB9"/>
          <w:sz w:val="28"/>
          <w:szCs w:val="28"/>
          <w:lang w:val="es-419" w:eastAsia="ja-JP"/>
        </w:rPr>
        <w:t xml:space="preserve"> cosas de la lista a continuación</w:t>
      </w:r>
      <w:r w:rsidR="007437EE">
        <w:rPr>
          <w:rFonts w:asciiTheme="minorHAnsi" w:eastAsiaTheme="minorEastAsia" w:hAnsiTheme="minorHAnsi" w:cstheme="minorHAnsi"/>
          <w:b/>
          <w:color w:val="17BBB9"/>
          <w:sz w:val="28"/>
          <w:szCs w:val="28"/>
          <w:lang w:val="es-419" w:eastAsia="ja-JP"/>
        </w:rPr>
        <w:t>.</w:t>
      </w:r>
    </w:p>
    <w:p w14:paraId="1761FC90" w14:textId="77777777" w:rsidR="00DD2126" w:rsidRPr="00FC0293" w:rsidRDefault="00DD2126" w:rsidP="00CC6E0F">
      <w:pPr>
        <w:pStyle w:val="HTMLPreformatted"/>
        <w:shd w:val="clear" w:color="auto" w:fill="FFFFFF"/>
        <w:spacing w:before="120" w:after="120" w:line="276" w:lineRule="auto"/>
        <w:ind w:left="720" w:hanging="288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r w:rsidRPr="00FC0293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1. </w:t>
      </w:r>
      <w:r w:rsidRPr="00FC0293">
        <w:rPr>
          <w:rFonts w:asciiTheme="minorHAnsi" w:hAnsiTheme="minorHAnsi" w:cstheme="minorHAnsi"/>
          <w:b/>
          <w:color w:val="212121"/>
          <w:sz w:val="22"/>
          <w:szCs w:val="22"/>
          <w:lang w:val="es-ES"/>
        </w:rPr>
        <w:t>Desarroll</w:t>
      </w:r>
      <w:r>
        <w:rPr>
          <w:rFonts w:asciiTheme="minorHAnsi" w:hAnsiTheme="minorHAnsi" w:cstheme="minorHAnsi"/>
          <w:b/>
          <w:color w:val="212121"/>
          <w:sz w:val="22"/>
          <w:szCs w:val="22"/>
          <w:lang w:val="es-ES"/>
        </w:rPr>
        <w:t>a</w:t>
      </w:r>
      <w:r w:rsidRPr="00FC0293">
        <w:rPr>
          <w:rFonts w:asciiTheme="minorHAnsi" w:hAnsiTheme="minorHAnsi" w:cstheme="minorHAnsi"/>
          <w:b/>
          <w:color w:val="212121"/>
          <w:sz w:val="22"/>
          <w:szCs w:val="22"/>
          <w:lang w:val="es-ES"/>
        </w:rPr>
        <w:t xml:space="preserve"> tiempo de inactividad en tu horario.</w:t>
      </w:r>
      <w:r w:rsidRPr="00FC0293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Anota en el</w:t>
      </w:r>
      <w:r w:rsidRPr="00FC0293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calendario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un horario</w:t>
      </w:r>
      <w:r w:rsidRPr="00FC0293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para la diversión, la relajación, el cuidado personal y el juego de la misma manera que lo hace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s para</w:t>
      </w:r>
      <w:r w:rsidRPr="00FC0293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reuniones, citas y otras obligaciones, ya sea para tomar un baño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relajante</w:t>
      </w:r>
      <w:r w:rsidRPr="00FC0293">
        <w:rPr>
          <w:rFonts w:asciiTheme="minorHAnsi" w:hAnsiTheme="minorHAnsi" w:cstheme="minorHAnsi"/>
          <w:color w:val="212121"/>
          <w:sz w:val="22"/>
          <w:szCs w:val="22"/>
          <w:lang w:val="es-ES"/>
        </w:rPr>
        <w:t>, ir a caminar, leer o tomar un café con un buen amigo.</w:t>
      </w:r>
    </w:p>
    <w:p w14:paraId="4DDED37C" w14:textId="3720B233" w:rsidR="003D2917" w:rsidRDefault="003D2917" w:rsidP="00CC6E0F">
      <w:pPr>
        <w:pStyle w:val="HTMLPreformatted"/>
        <w:shd w:val="clear" w:color="auto" w:fill="FFFFFF"/>
        <w:spacing w:before="120" w:after="120" w:line="276" w:lineRule="auto"/>
        <w:ind w:left="720" w:hanging="288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2. </w:t>
      </w:r>
      <w:r w:rsidRPr="003D2917">
        <w:rPr>
          <w:rFonts w:asciiTheme="minorHAnsi" w:hAnsiTheme="minorHAnsi" w:cstheme="minorHAnsi"/>
          <w:b/>
          <w:color w:val="212121"/>
          <w:sz w:val="22"/>
          <w:szCs w:val="22"/>
          <w:lang w:val="es-ES"/>
        </w:rPr>
        <w:t>Haz que el autocuidado sea un esfuerzo de equipo</w:t>
      </w:r>
      <w:r w:rsidRPr="003D2917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. Construya conexiones más cercanas en el trabajo de manera saludable. En lugar de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no comer tu</w:t>
      </w:r>
      <w:r w:rsidRPr="003D2917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almuerzo,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haz ejerció. Invita</w:t>
      </w:r>
      <w:r w:rsidRPr="003D2917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un compañero de trabajo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para que te acompañe a </w:t>
      </w:r>
      <w:r w:rsidRPr="003D2917">
        <w:rPr>
          <w:rFonts w:asciiTheme="minorHAnsi" w:hAnsiTheme="minorHAnsi" w:cstheme="minorHAnsi"/>
          <w:color w:val="212121"/>
          <w:sz w:val="22"/>
          <w:szCs w:val="22"/>
          <w:lang w:val="es-ES"/>
        </w:rPr>
        <w:t>caminar a paso vivo o asist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e</w:t>
      </w:r>
      <w:r w:rsidRPr="003D2917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a una clase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de ejercicio</w:t>
      </w:r>
      <w:r w:rsidRPr="003D2917">
        <w:rPr>
          <w:rFonts w:asciiTheme="minorHAnsi" w:hAnsiTheme="minorHAnsi" w:cstheme="minorHAnsi"/>
          <w:color w:val="212121"/>
          <w:sz w:val="22"/>
          <w:szCs w:val="22"/>
          <w:lang w:val="es-ES"/>
        </w:rPr>
        <w:t>. O pregunte si su empleador podría estar dispuesto a ser el anfitrión de un capacitador para que ingrese o brinde clases en el lugar de trabajo.</w:t>
      </w:r>
    </w:p>
    <w:p w14:paraId="798C1942" w14:textId="6C22E911" w:rsidR="003D2917" w:rsidRPr="003D2917" w:rsidRDefault="003D2917" w:rsidP="00CC6E0F">
      <w:pPr>
        <w:pStyle w:val="HTMLPreformatted"/>
        <w:shd w:val="clear" w:color="auto" w:fill="FFFFFF"/>
        <w:spacing w:before="120" w:after="120" w:line="276" w:lineRule="auto"/>
        <w:ind w:left="720" w:hanging="288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3. </w:t>
      </w:r>
      <w:r w:rsidRPr="003D2917">
        <w:rPr>
          <w:rFonts w:asciiTheme="minorHAnsi" w:hAnsiTheme="minorHAnsi" w:cstheme="minorHAnsi"/>
          <w:b/>
          <w:color w:val="212121"/>
          <w:sz w:val="22"/>
          <w:szCs w:val="22"/>
          <w:lang w:val="es-ES"/>
        </w:rPr>
        <w:t>Involucra a tu lugar de trabajo en la prevención del suicidio.</w:t>
      </w:r>
      <w:r w:rsidRPr="003D2917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Aliente a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t</w:t>
      </w:r>
      <w:r w:rsidRPr="003D2917">
        <w:rPr>
          <w:rFonts w:asciiTheme="minorHAnsi" w:hAnsiTheme="minorHAnsi" w:cstheme="minorHAnsi"/>
          <w:color w:val="212121"/>
          <w:sz w:val="22"/>
          <w:szCs w:val="22"/>
          <w:lang w:val="es-ES"/>
        </w:rPr>
        <w:t>u lugar de trabajo a que organice un entrenamiento de prevención del suicidio para los empleados</w:t>
      </w:r>
      <w:r w:rsidR="00CC6E0F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el cual se centra</w:t>
      </w:r>
      <w:r w:rsidRPr="003D2917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en reconocer las señales de advertencia de suicidio y ofrecer apoyo. Visite el sitio web </w:t>
      </w:r>
      <w:r w:rsidR="00CC6E0F">
        <w:rPr>
          <w:rFonts w:asciiTheme="minorHAnsi" w:hAnsiTheme="minorHAnsi" w:cstheme="minorHAnsi"/>
          <w:color w:val="212121"/>
          <w:sz w:val="22"/>
          <w:szCs w:val="22"/>
          <w:lang w:val="es-ES"/>
        </w:rPr>
        <w:t>elsuicidioesprevenible</w:t>
      </w:r>
      <w:r w:rsidRPr="003D2917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.org para obtener información y envíe un correo electrónico a info@suicideispreventable.org para obtener una referencia de entrenadores locales en </w:t>
      </w:r>
      <w:r w:rsidR="00CC6E0F">
        <w:rPr>
          <w:rFonts w:asciiTheme="minorHAnsi" w:hAnsiTheme="minorHAnsi" w:cstheme="minorHAnsi"/>
          <w:color w:val="212121"/>
          <w:sz w:val="22"/>
          <w:szCs w:val="22"/>
          <w:lang w:val="es-ES"/>
        </w:rPr>
        <w:t>t</w:t>
      </w:r>
      <w:r w:rsidRPr="003D2917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u área y para solicitar información sobre la recepción de carteles educativos para </w:t>
      </w:r>
      <w:r w:rsidR="00CC6E0F">
        <w:rPr>
          <w:rFonts w:asciiTheme="minorHAnsi" w:hAnsiTheme="minorHAnsi" w:cstheme="minorHAnsi"/>
          <w:color w:val="212121"/>
          <w:sz w:val="22"/>
          <w:szCs w:val="22"/>
          <w:lang w:val="es-ES"/>
        </w:rPr>
        <w:t>t</w:t>
      </w:r>
      <w:r w:rsidRPr="003D2917">
        <w:rPr>
          <w:rFonts w:asciiTheme="minorHAnsi" w:hAnsiTheme="minorHAnsi" w:cstheme="minorHAnsi"/>
          <w:color w:val="212121"/>
          <w:sz w:val="22"/>
          <w:szCs w:val="22"/>
          <w:lang w:val="es-ES"/>
        </w:rPr>
        <w:t>u lugar de trabajo</w:t>
      </w:r>
      <w:r w:rsidR="00CC6E0F">
        <w:rPr>
          <w:rFonts w:asciiTheme="minorHAnsi" w:hAnsiTheme="minorHAnsi" w:cstheme="minorHAnsi"/>
          <w:color w:val="212121"/>
          <w:sz w:val="22"/>
          <w:szCs w:val="22"/>
          <w:lang w:val="es-ES"/>
        </w:rPr>
        <w:t>.</w:t>
      </w:r>
    </w:p>
    <w:p w14:paraId="7C6113FC" w14:textId="14C3E02B" w:rsidR="003D2917" w:rsidRPr="00CC6E0F" w:rsidRDefault="00CC6E0F" w:rsidP="00CC6E0F">
      <w:pPr>
        <w:pStyle w:val="HTMLPreformatted"/>
        <w:shd w:val="clear" w:color="auto" w:fill="FFFFFF"/>
        <w:spacing w:before="120" w:after="120" w:line="276" w:lineRule="auto"/>
        <w:ind w:left="720" w:hanging="288"/>
        <w:rPr>
          <w:rFonts w:asciiTheme="minorHAnsi" w:hAnsiTheme="minorHAnsi" w:cstheme="minorHAnsi"/>
          <w:color w:val="212121"/>
          <w:sz w:val="22"/>
          <w:szCs w:val="22"/>
          <w:lang w:val="es-419"/>
        </w:rPr>
      </w:pPr>
      <w:r w:rsidRPr="00CC6E0F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4. </w:t>
      </w:r>
      <w:r w:rsidRPr="00CC6E0F">
        <w:rPr>
          <w:rFonts w:asciiTheme="minorHAnsi" w:hAnsiTheme="minorHAnsi" w:cstheme="minorHAnsi"/>
          <w:b/>
          <w:color w:val="212121"/>
          <w:sz w:val="22"/>
          <w:szCs w:val="22"/>
          <w:lang w:val="es-ES"/>
        </w:rPr>
        <w:t>Promover la salud mental en el trabajo.</w:t>
      </w:r>
      <w:r w:rsidRPr="00CC6E0F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Los entrenamientos para la salud mental en el lugar de trabajo pueden ayudar a los equipos a reconocer cuándo un empleado está luchando y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como responder</w:t>
      </w:r>
      <w:r w:rsidRPr="00CC6E0F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de manera efectiva. Se ha demostrado que </w:t>
      </w:r>
      <w:hyperlink r:id="rId7" w:history="1">
        <w:proofErr w:type="spellStart"/>
        <w:r w:rsidRPr="00CC6E0F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Wellness</w:t>
        </w:r>
        <w:proofErr w:type="spellEnd"/>
        <w:r w:rsidRPr="00CC6E0F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 xml:space="preserve"> Works</w:t>
        </w:r>
      </w:hyperlink>
      <w:r w:rsidRPr="00CC6E0F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disminuye la rotación de empleados, aumenta la moral y crea equipos que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mejor</w:t>
      </w:r>
      <w:r w:rsidRPr="00CC6E0F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pueden comunicarse y apoyarse entre sí.</w:t>
      </w:r>
    </w:p>
    <w:p w14:paraId="5701A821" w14:textId="7E03EFD4" w:rsidR="00CC6E0F" w:rsidRPr="00CC6E0F" w:rsidRDefault="00DD2126" w:rsidP="00CC6E0F">
      <w:pPr>
        <w:pStyle w:val="HTMLPreformatted"/>
        <w:shd w:val="clear" w:color="auto" w:fill="FFFFFF"/>
        <w:spacing w:before="120" w:after="120" w:line="276" w:lineRule="auto"/>
        <w:ind w:left="720" w:hanging="288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r w:rsidRPr="00FC0293">
        <w:rPr>
          <w:rFonts w:asciiTheme="minorHAnsi" w:hAnsiTheme="minorHAnsi" w:cstheme="minorHAnsi"/>
          <w:color w:val="212121"/>
          <w:sz w:val="22"/>
          <w:szCs w:val="22"/>
          <w:lang w:val="es-ES"/>
        </w:rPr>
        <w:t>5</w:t>
      </w:r>
      <w:r w:rsidRPr="00CC6E0F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. </w:t>
      </w:r>
      <w:r w:rsidRPr="00CC6E0F">
        <w:rPr>
          <w:rFonts w:asciiTheme="minorHAnsi" w:hAnsiTheme="minorHAnsi" w:cstheme="minorHAnsi"/>
          <w:b/>
          <w:color w:val="212121"/>
          <w:sz w:val="22"/>
          <w:szCs w:val="22"/>
          <w:lang w:val="es-ES"/>
        </w:rPr>
        <w:t>Explorar y apoye políticas flexibles en el trabajo.</w:t>
      </w:r>
      <w:r w:rsidRPr="00FC0293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</w:t>
      </w:r>
      <w:r w:rsidR="00CC6E0F" w:rsidRPr="00CC6E0F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Los lugares de trabajo pueden proteger la salud mental cuando permiten flexibilidad y discreción sobre cómo se hace el trabajo. Si </w:t>
      </w:r>
      <w:r w:rsidR="00CC6E0F">
        <w:rPr>
          <w:rFonts w:asciiTheme="minorHAnsi" w:hAnsiTheme="minorHAnsi" w:cstheme="minorHAnsi"/>
          <w:color w:val="212121"/>
          <w:sz w:val="22"/>
          <w:szCs w:val="22"/>
          <w:lang w:val="es-ES"/>
        </w:rPr>
        <w:t>eres</w:t>
      </w:r>
      <w:r w:rsidR="00CC6E0F" w:rsidRPr="00CC6E0F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gerente, implemente estrategias para involucrar a los empleados en la toma de decisiones y </w:t>
      </w:r>
      <w:r w:rsidR="00CC6E0F" w:rsidRPr="00CC6E0F">
        <w:rPr>
          <w:rFonts w:asciiTheme="minorHAnsi" w:hAnsiTheme="minorHAnsi" w:cstheme="minorHAnsi"/>
          <w:color w:val="212121"/>
          <w:sz w:val="22"/>
          <w:szCs w:val="22"/>
          <w:lang w:val="es-ES"/>
        </w:rPr>
        <w:lastRenderedPageBreak/>
        <w:t xml:space="preserve">para </w:t>
      </w:r>
      <w:r w:rsidR="00CC6E0F">
        <w:rPr>
          <w:rFonts w:asciiTheme="minorHAnsi" w:hAnsiTheme="minorHAnsi" w:cstheme="minorHAnsi"/>
          <w:color w:val="212121"/>
          <w:sz w:val="22"/>
          <w:szCs w:val="22"/>
          <w:lang w:val="es-ES"/>
        </w:rPr>
        <w:t>manejar</w:t>
      </w:r>
      <w:r w:rsidR="00CC6E0F" w:rsidRPr="00CC6E0F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empleados según </w:t>
      </w:r>
      <w:r w:rsidR="00CC6E0F">
        <w:rPr>
          <w:rFonts w:asciiTheme="minorHAnsi" w:hAnsiTheme="minorHAnsi" w:cstheme="minorHAnsi"/>
          <w:color w:val="212121"/>
          <w:sz w:val="22"/>
          <w:szCs w:val="22"/>
          <w:lang w:val="es-ES"/>
        </w:rPr>
        <w:t>sus</w:t>
      </w:r>
      <w:r w:rsidR="00CC6E0F" w:rsidRPr="00CC6E0F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resultados. O, si e</w:t>
      </w:r>
      <w:r w:rsidR="00CC6E0F">
        <w:rPr>
          <w:rFonts w:asciiTheme="minorHAnsi" w:hAnsiTheme="minorHAnsi" w:cstheme="minorHAnsi"/>
          <w:color w:val="212121"/>
          <w:sz w:val="22"/>
          <w:szCs w:val="22"/>
          <w:lang w:val="es-ES"/>
        </w:rPr>
        <w:t>res</w:t>
      </w:r>
      <w:r w:rsidR="00CC6E0F" w:rsidRPr="00CC6E0F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un empleado, comparta la </w:t>
      </w:r>
      <w:hyperlink r:id="rId8" w:history="1">
        <w:r w:rsidR="00CC6E0F" w:rsidRPr="00095542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investigación</w:t>
        </w:r>
      </w:hyperlink>
      <w:r w:rsidR="00CC6E0F" w:rsidRPr="00CC6E0F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y abogue por ellos.</w:t>
      </w:r>
    </w:p>
    <w:p w14:paraId="46153136" w14:textId="1A76B4C5" w:rsidR="00BA2C86" w:rsidRPr="00CC6E0F" w:rsidRDefault="00BA2C86" w:rsidP="00CC6E0F">
      <w:pPr>
        <w:pStyle w:val="HTMLPreformatted"/>
        <w:shd w:val="clear" w:color="auto" w:fill="FFFFFF"/>
        <w:spacing w:before="120" w:after="120" w:line="276" w:lineRule="auto"/>
        <w:ind w:left="720" w:hanging="288"/>
        <w:rPr>
          <w:lang w:val="es-419"/>
        </w:rPr>
      </w:pPr>
      <w:bookmarkStart w:id="0" w:name="_GoBack"/>
      <w:bookmarkEnd w:id="0"/>
    </w:p>
    <w:sectPr w:rsidR="00BA2C86" w:rsidRPr="00CC6E0F" w:rsidSect="00BA2C86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0E7B9" w14:textId="77777777" w:rsidR="00A42A7D" w:rsidRDefault="00A42A7D" w:rsidP="00BA2C86">
      <w:pPr>
        <w:spacing w:after="0" w:line="240" w:lineRule="auto"/>
      </w:pPr>
      <w:r>
        <w:separator/>
      </w:r>
    </w:p>
  </w:endnote>
  <w:endnote w:type="continuationSeparator" w:id="0">
    <w:p w14:paraId="153B79C3" w14:textId="77777777" w:rsidR="00A42A7D" w:rsidRDefault="00A42A7D" w:rsidP="00BA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ECC58" w14:textId="77777777" w:rsidR="00A42A7D" w:rsidRDefault="00A42A7D" w:rsidP="00BA2C86">
      <w:pPr>
        <w:spacing w:after="0" w:line="240" w:lineRule="auto"/>
      </w:pPr>
      <w:r>
        <w:separator/>
      </w:r>
    </w:p>
  </w:footnote>
  <w:footnote w:type="continuationSeparator" w:id="0">
    <w:p w14:paraId="1EF2CD90" w14:textId="77777777" w:rsidR="00A42A7D" w:rsidRDefault="00A42A7D" w:rsidP="00BA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A8B5C" w14:textId="49115C96" w:rsidR="00D31FF5" w:rsidRDefault="00D31FF5">
    <w:pPr>
      <w:pStyle w:val="Header"/>
    </w:pPr>
    <w:r>
      <w:rPr>
        <w:b/>
        <w:noProof/>
        <w:color w:val="00565D"/>
        <w:lang w:val="es-419"/>
      </w:rPr>
      <w:drawing>
        <wp:inline distT="0" distB="0" distL="0" distR="0" wp14:anchorId="3A19BA56" wp14:editId="06993994">
          <wp:extent cx="5943600" cy="19246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8 Suicide Prevention Week.day banner Spanish-0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92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86"/>
    <w:rsid w:val="00095542"/>
    <w:rsid w:val="00271CE2"/>
    <w:rsid w:val="002D4F38"/>
    <w:rsid w:val="00381F77"/>
    <w:rsid w:val="003D2917"/>
    <w:rsid w:val="005A245C"/>
    <w:rsid w:val="00665ED9"/>
    <w:rsid w:val="007437EE"/>
    <w:rsid w:val="007D1034"/>
    <w:rsid w:val="00827723"/>
    <w:rsid w:val="009336E1"/>
    <w:rsid w:val="009570F7"/>
    <w:rsid w:val="00A42A7D"/>
    <w:rsid w:val="00A84BCA"/>
    <w:rsid w:val="00AD53B7"/>
    <w:rsid w:val="00B879FA"/>
    <w:rsid w:val="00BA2C86"/>
    <w:rsid w:val="00CC6E0F"/>
    <w:rsid w:val="00D31FF5"/>
    <w:rsid w:val="00DD2126"/>
    <w:rsid w:val="00EB19CF"/>
    <w:rsid w:val="00F9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50C34"/>
  <w15:chartTrackingRefBased/>
  <w15:docId w15:val="{E9ACC2D1-2786-45BD-BBC1-7A7D64BA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A2C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2C86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BA2C86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BA2C8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2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C86"/>
  </w:style>
  <w:style w:type="paragraph" w:styleId="Footer">
    <w:name w:val="footer"/>
    <w:basedOn w:val="Normal"/>
    <w:link w:val="FooterChar"/>
    <w:uiPriority w:val="99"/>
    <w:unhideWhenUsed/>
    <w:rsid w:val="00BA2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C86"/>
  </w:style>
  <w:style w:type="character" w:styleId="CommentReference">
    <w:name w:val="annotation reference"/>
    <w:basedOn w:val="DefaultParagraphFont"/>
    <w:uiPriority w:val="99"/>
    <w:semiHidden/>
    <w:unhideWhenUsed/>
    <w:rsid w:val="00381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F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F7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F7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31F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53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hcentral.com/news/2016/10/18/job-control-in-high-demand-work-setting-may-be-life-or-death-matter/11129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ellnessworksmentalhealth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s.gov/news.release/archives/atus_06272017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Rosio Bugarin Pedroso</dc:creator>
  <cp:keywords/>
  <dc:description/>
  <cp:lastModifiedBy>Rosio Bugarin Pedroso</cp:lastModifiedBy>
  <cp:revision>6</cp:revision>
  <dcterms:created xsi:type="dcterms:W3CDTF">2018-08-16T21:17:00Z</dcterms:created>
  <dcterms:modified xsi:type="dcterms:W3CDTF">2018-08-21T18:31:00Z</dcterms:modified>
</cp:coreProperties>
</file>