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BF" w:rsidRDefault="004B34BF" w:rsidP="00DE0144">
      <w:pPr>
        <w:spacing w:line="276" w:lineRule="auto"/>
        <w:jc w:val="center"/>
        <w:rPr>
          <w:b/>
        </w:rPr>
      </w:pPr>
    </w:p>
    <w:p w:rsidR="004B34BF" w:rsidRPr="002824C5" w:rsidRDefault="004B34BF" w:rsidP="00DE0144">
      <w:pPr>
        <w:spacing w:line="276" w:lineRule="auto"/>
        <w:jc w:val="center"/>
        <w:rPr>
          <w:b/>
          <w:color w:val="00565D"/>
        </w:rPr>
      </w:pPr>
      <w:r w:rsidRPr="002824C5">
        <w:rPr>
          <w:b/>
          <w:color w:val="00565D"/>
        </w:rPr>
        <w:t>Wednesday: What do I need to know about older adult suicide prevention?</w:t>
      </w:r>
    </w:p>
    <w:p w:rsidR="004B34BF" w:rsidRPr="004B34BF" w:rsidRDefault="004B34BF" w:rsidP="00DE0144">
      <w:pPr>
        <w:widowControl w:val="0"/>
        <w:tabs>
          <w:tab w:val="left" w:pos="220"/>
          <w:tab w:val="left" w:pos="720"/>
        </w:tabs>
        <w:autoSpaceDE w:val="0"/>
        <w:autoSpaceDN w:val="0"/>
        <w:adjustRightInd w:val="0"/>
        <w:spacing w:after="0" w:line="276" w:lineRule="auto"/>
        <w:rPr>
          <w:sz w:val="22"/>
        </w:rPr>
      </w:pPr>
      <w:r w:rsidRPr="004B34BF">
        <w:rPr>
          <w:sz w:val="22"/>
        </w:rPr>
        <w:t xml:space="preserve">When most people think about suicide, young people come to mind. What many people do not know is that suicide rates are higher among older adults than any other age group, particularly among men. Physical and social challenges related to aging can increase </w:t>
      </w:r>
      <w:r w:rsidR="00DE0144">
        <w:rPr>
          <w:sz w:val="22"/>
        </w:rPr>
        <w:t>the risk of depression, anxiety</w:t>
      </w:r>
      <w:r w:rsidRPr="004B34BF">
        <w:rPr>
          <w:sz w:val="22"/>
        </w:rPr>
        <w:t xml:space="preserve"> and isolation, but help is available for coping with these challenges. </w:t>
      </w:r>
    </w:p>
    <w:p w:rsidR="004B34BF" w:rsidRPr="004B34BF" w:rsidRDefault="004B34BF" w:rsidP="00DE0144">
      <w:pPr>
        <w:widowControl w:val="0"/>
        <w:tabs>
          <w:tab w:val="left" w:pos="220"/>
          <w:tab w:val="left" w:pos="720"/>
        </w:tabs>
        <w:autoSpaceDE w:val="0"/>
        <w:autoSpaceDN w:val="0"/>
        <w:adjustRightInd w:val="0"/>
        <w:spacing w:after="0" w:line="276" w:lineRule="auto"/>
        <w:rPr>
          <w:sz w:val="22"/>
        </w:rPr>
      </w:pPr>
    </w:p>
    <w:p w:rsidR="004B34BF" w:rsidRPr="00934CE7" w:rsidRDefault="004B34BF" w:rsidP="00934CE7">
      <w:pPr>
        <w:spacing w:after="0" w:line="276" w:lineRule="auto"/>
        <w:rPr>
          <w:b/>
          <w:i/>
          <w:color w:val="00565D"/>
          <w:sz w:val="22"/>
        </w:rPr>
      </w:pPr>
      <w:r w:rsidRPr="00934CE7">
        <w:rPr>
          <w:b/>
          <w:i/>
          <w:color w:val="00565D"/>
          <w:sz w:val="22"/>
        </w:rPr>
        <w:t>Warning signs of suicide for older adults</w:t>
      </w:r>
    </w:p>
    <w:p w:rsidR="004B34BF" w:rsidRPr="004B34BF" w:rsidRDefault="004B34BF" w:rsidP="00934CE7">
      <w:pPr>
        <w:spacing w:after="0" w:line="276" w:lineRule="auto"/>
        <w:rPr>
          <w:sz w:val="22"/>
        </w:rPr>
      </w:pPr>
      <w:r w:rsidRPr="004B34BF">
        <w:rPr>
          <w:sz w:val="22"/>
        </w:rPr>
        <w:t xml:space="preserve">How the warning signs are expressed or what you might hear or observe can be different from a younger person. </w:t>
      </w:r>
    </w:p>
    <w:p w:rsidR="004B34BF" w:rsidRPr="004B34BF" w:rsidRDefault="004B34BF" w:rsidP="00DE0144">
      <w:pPr>
        <w:pStyle w:val="ListParagraph"/>
        <w:numPr>
          <w:ilvl w:val="0"/>
          <w:numId w:val="1"/>
        </w:numPr>
        <w:spacing w:line="276" w:lineRule="auto"/>
        <w:rPr>
          <w:sz w:val="22"/>
        </w:rPr>
      </w:pPr>
      <w:r w:rsidRPr="004B34BF">
        <w:rPr>
          <w:sz w:val="22"/>
        </w:rPr>
        <w:t>Depression</w:t>
      </w:r>
    </w:p>
    <w:p w:rsidR="004B34BF" w:rsidRPr="004B34BF" w:rsidRDefault="004B34BF" w:rsidP="00DE0144">
      <w:pPr>
        <w:pStyle w:val="ListParagraph"/>
        <w:numPr>
          <w:ilvl w:val="0"/>
          <w:numId w:val="1"/>
        </w:numPr>
        <w:spacing w:line="276" w:lineRule="auto"/>
        <w:rPr>
          <w:sz w:val="22"/>
        </w:rPr>
      </w:pPr>
      <w:r w:rsidRPr="004B34BF">
        <w:rPr>
          <w:sz w:val="22"/>
        </w:rPr>
        <w:t>Hopelessness</w:t>
      </w:r>
    </w:p>
    <w:p w:rsidR="004B34BF" w:rsidRPr="004B34BF" w:rsidRDefault="004B34BF" w:rsidP="00DE0144">
      <w:pPr>
        <w:pStyle w:val="ListParagraph"/>
        <w:numPr>
          <w:ilvl w:val="0"/>
          <w:numId w:val="1"/>
        </w:numPr>
        <w:spacing w:line="276" w:lineRule="auto"/>
        <w:rPr>
          <w:sz w:val="22"/>
        </w:rPr>
      </w:pPr>
      <w:r w:rsidRPr="004B34BF">
        <w:rPr>
          <w:sz w:val="22"/>
        </w:rPr>
        <w:t>Withdrawal</w:t>
      </w:r>
    </w:p>
    <w:p w:rsidR="004B34BF" w:rsidRPr="004B34BF" w:rsidRDefault="004B34BF" w:rsidP="00DE0144">
      <w:pPr>
        <w:pStyle w:val="ListParagraph"/>
        <w:numPr>
          <w:ilvl w:val="0"/>
          <w:numId w:val="1"/>
        </w:numPr>
        <w:spacing w:line="276" w:lineRule="auto"/>
        <w:rPr>
          <w:sz w:val="22"/>
        </w:rPr>
      </w:pPr>
      <w:r w:rsidRPr="004B34BF">
        <w:rPr>
          <w:sz w:val="22"/>
        </w:rPr>
        <w:t>Preoccupied with death</w:t>
      </w:r>
    </w:p>
    <w:p w:rsidR="004B34BF" w:rsidRPr="004B34BF" w:rsidRDefault="004B34BF" w:rsidP="00DE0144">
      <w:pPr>
        <w:pStyle w:val="ListParagraph"/>
        <w:numPr>
          <w:ilvl w:val="0"/>
          <w:numId w:val="1"/>
        </w:numPr>
        <w:spacing w:line="276" w:lineRule="auto"/>
        <w:rPr>
          <w:sz w:val="22"/>
        </w:rPr>
      </w:pPr>
      <w:r w:rsidRPr="004B34BF">
        <w:rPr>
          <w:sz w:val="22"/>
        </w:rPr>
        <w:t>Looking for means to self-harm</w:t>
      </w:r>
    </w:p>
    <w:p w:rsidR="004B34BF" w:rsidRPr="004B34BF" w:rsidRDefault="004B34BF" w:rsidP="00DE0144">
      <w:pPr>
        <w:pStyle w:val="ListParagraph"/>
        <w:numPr>
          <w:ilvl w:val="0"/>
          <w:numId w:val="1"/>
        </w:numPr>
        <w:spacing w:line="276" w:lineRule="auto"/>
        <w:rPr>
          <w:sz w:val="22"/>
        </w:rPr>
      </w:pPr>
      <w:r w:rsidRPr="004B34BF">
        <w:rPr>
          <w:sz w:val="22"/>
        </w:rPr>
        <w:t>Changes in sleep</w:t>
      </w:r>
    </w:p>
    <w:p w:rsidR="004B34BF" w:rsidRPr="004B34BF" w:rsidRDefault="004B34BF" w:rsidP="00DE0144">
      <w:pPr>
        <w:pStyle w:val="ListParagraph"/>
        <w:numPr>
          <w:ilvl w:val="0"/>
          <w:numId w:val="1"/>
        </w:numPr>
        <w:spacing w:line="276" w:lineRule="auto"/>
        <w:rPr>
          <w:sz w:val="22"/>
        </w:rPr>
      </w:pPr>
      <w:r w:rsidRPr="004B34BF">
        <w:rPr>
          <w:sz w:val="22"/>
        </w:rPr>
        <w:t>Saying goodbye</w:t>
      </w:r>
    </w:p>
    <w:p w:rsidR="004B34BF" w:rsidRPr="004B34BF" w:rsidRDefault="004B34BF" w:rsidP="00DE0144">
      <w:pPr>
        <w:pStyle w:val="ListParagraph"/>
        <w:numPr>
          <w:ilvl w:val="0"/>
          <w:numId w:val="1"/>
        </w:numPr>
        <w:spacing w:line="276" w:lineRule="auto"/>
        <w:rPr>
          <w:sz w:val="22"/>
        </w:rPr>
      </w:pPr>
      <w:r w:rsidRPr="004B34BF">
        <w:rPr>
          <w:sz w:val="22"/>
        </w:rPr>
        <w:t>Increased substance use</w:t>
      </w:r>
    </w:p>
    <w:p w:rsidR="004B34BF" w:rsidRPr="004B34BF" w:rsidRDefault="004B34BF" w:rsidP="00DE0144">
      <w:pPr>
        <w:pStyle w:val="ListParagraph"/>
        <w:numPr>
          <w:ilvl w:val="0"/>
          <w:numId w:val="1"/>
        </w:numPr>
        <w:spacing w:line="276" w:lineRule="auto"/>
        <w:rPr>
          <w:sz w:val="22"/>
        </w:rPr>
      </w:pPr>
      <w:r w:rsidRPr="004B34BF">
        <w:rPr>
          <w:sz w:val="22"/>
        </w:rPr>
        <w:t>Neglecting doctor’s orders</w:t>
      </w:r>
    </w:p>
    <w:p w:rsidR="004B34BF" w:rsidRPr="004B34BF" w:rsidRDefault="004B34BF" w:rsidP="00DE0144">
      <w:pPr>
        <w:pStyle w:val="ListParagraph"/>
        <w:numPr>
          <w:ilvl w:val="0"/>
          <w:numId w:val="1"/>
        </w:numPr>
        <w:spacing w:line="276" w:lineRule="auto"/>
        <w:rPr>
          <w:sz w:val="22"/>
        </w:rPr>
      </w:pPr>
      <w:r w:rsidRPr="004B34BF">
        <w:rPr>
          <w:sz w:val="22"/>
        </w:rPr>
        <w:t>Failure to take care of self</w:t>
      </w:r>
    </w:p>
    <w:p w:rsidR="004B34BF" w:rsidRPr="004B34BF" w:rsidRDefault="004B34BF" w:rsidP="00DE0144">
      <w:pPr>
        <w:spacing w:line="276" w:lineRule="auto"/>
        <w:rPr>
          <w:sz w:val="22"/>
        </w:rPr>
      </w:pPr>
      <w:r w:rsidRPr="004B34BF">
        <w:rPr>
          <w:sz w:val="22"/>
        </w:rPr>
        <w:t xml:space="preserve">If you observe these warning signs, especially if they are new or unusual for the person, or if something doesn’t seem right to you, take action. The most important thing to do is ask the person directly if they are considering killing themselves.  Then listen and let them know you care and truly want to help.  </w:t>
      </w:r>
    </w:p>
    <w:p w:rsidR="004B34BF" w:rsidRPr="004B34BF" w:rsidRDefault="004B34BF" w:rsidP="00DE0144">
      <w:pPr>
        <w:spacing w:line="276" w:lineRule="auto"/>
        <w:rPr>
          <w:sz w:val="22"/>
        </w:rPr>
      </w:pPr>
      <w:r w:rsidRPr="004B34BF">
        <w:rPr>
          <w:sz w:val="22"/>
        </w:rPr>
        <w:t xml:space="preserve">Suggest a few services and supports. Offer to sit with them while they call, or accompany them to an office visit. </w:t>
      </w:r>
    </w:p>
    <w:p w:rsidR="00562926" w:rsidRPr="00180EAE" w:rsidRDefault="004B34BF" w:rsidP="00180EAE">
      <w:pPr>
        <w:spacing w:line="276" w:lineRule="auto"/>
        <w:ind w:left="720"/>
        <w:rPr>
          <w:sz w:val="22"/>
        </w:rPr>
      </w:pPr>
      <w:r w:rsidRPr="00934CE7">
        <w:rPr>
          <w:b/>
          <w:color w:val="17BBB9"/>
          <w:sz w:val="28"/>
          <w:szCs w:val="28"/>
        </w:rPr>
        <w:t>Daily Challenge:</w:t>
      </w:r>
      <w:r w:rsidRPr="00934CE7">
        <w:rPr>
          <w:color w:val="17BBB9"/>
          <w:sz w:val="22"/>
        </w:rPr>
        <w:t xml:space="preserve"> </w:t>
      </w:r>
      <w:r w:rsidRPr="004B34BF">
        <w:rPr>
          <w:sz w:val="22"/>
        </w:rPr>
        <w:t>Find out what services and supports are available for older adults locally, compile a list and share. Think broadly. Consider supporting the work of one or more of these</w:t>
      </w:r>
      <w:r w:rsidR="00934CE7">
        <w:rPr>
          <w:sz w:val="22"/>
        </w:rPr>
        <w:t xml:space="preserve"> organizations by </w:t>
      </w:r>
      <w:r w:rsidRPr="004B34BF">
        <w:rPr>
          <w:sz w:val="22"/>
        </w:rPr>
        <w:t>volunteering your time or skills.</w:t>
      </w:r>
    </w:p>
    <w:sectPr w:rsidR="00562926" w:rsidRPr="00180E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42D" w:rsidRDefault="001A742D" w:rsidP="004B34BF">
      <w:pPr>
        <w:spacing w:after="0"/>
      </w:pPr>
      <w:r>
        <w:separator/>
      </w:r>
    </w:p>
  </w:endnote>
  <w:endnote w:type="continuationSeparator" w:id="0">
    <w:p w:rsidR="001A742D" w:rsidRDefault="001A742D" w:rsidP="004B34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0A" w:rsidRDefault="00BE0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0A" w:rsidRDefault="00BE0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0A" w:rsidRDefault="00BE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42D" w:rsidRDefault="001A742D" w:rsidP="004B34BF">
      <w:pPr>
        <w:spacing w:after="0"/>
      </w:pPr>
      <w:r>
        <w:separator/>
      </w:r>
    </w:p>
  </w:footnote>
  <w:footnote w:type="continuationSeparator" w:id="0">
    <w:p w:rsidR="001A742D" w:rsidRDefault="001A742D" w:rsidP="004B34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0A" w:rsidRDefault="00BE0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4BF" w:rsidRDefault="00C017FA">
    <w:pPr>
      <w:pStyle w:val="Header"/>
    </w:pPr>
    <w:bookmarkStart w:id="0" w:name="_GoBack"/>
    <w:bookmarkEnd w:id="0"/>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151.5pt">
          <v:imagedata r:id="rId1" o:title="Suicide Prevention Week Graphic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0A" w:rsidRDefault="00BE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90E8E"/>
    <w:multiLevelType w:val="hybridMultilevel"/>
    <w:tmpl w:val="3A8A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BF"/>
    <w:rsid w:val="00180EAE"/>
    <w:rsid w:val="001A742D"/>
    <w:rsid w:val="002824C5"/>
    <w:rsid w:val="002B2F9B"/>
    <w:rsid w:val="004B34BF"/>
    <w:rsid w:val="00562926"/>
    <w:rsid w:val="00934CE7"/>
    <w:rsid w:val="00BE0E0A"/>
    <w:rsid w:val="00C017FA"/>
    <w:rsid w:val="00CE00C9"/>
    <w:rsid w:val="00DE0144"/>
    <w:rsid w:val="00F2251B"/>
    <w:rsid w:val="00FE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9D2C6"/>
  <w15:docId w15:val="{8C0CC361-96A8-457D-A53A-DB6E979A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34BF"/>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4BF"/>
    <w:pPr>
      <w:tabs>
        <w:tab w:val="center" w:pos="4680"/>
        <w:tab w:val="right" w:pos="9360"/>
      </w:tabs>
      <w:spacing w:after="0"/>
    </w:pPr>
  </w:style>
  <w:style w:type="character" w:customStyle="1" w:styleId="HeaderChar">
    <w:name w:val="Header Char"/>
    <w:basedOn w:val="DefaultParagraphFont"/>
    <w:link w:val="Header"/>
    <w:uiPriority w:val="99"/>
    <w:rsid w:val="004B34BF"/>
  </w:style>
  <w:style w:type="paragraph" w:styleId="Footer">
    <w:name w:val="footer"/>
    <w:basedOn w:val="Normal"/>
    <w:link w:val="FooterChar"/>
    <w:uiPriority w:val="99"/>
    <w:unhideWhenUsed/>
    <w:rsid w:val="004B34BF"/>
    <w:pPr>
      <w:tabs>
        <w:tab w:val="center" w:pos="4680"/>
        <w:tab w:val="right" w:pos="9360"/>
      </w:tabs>
      <w:spacing w:after="0"/>
    </w:pPr>
  </w:style>
  <w:style w:type="character" w:customStyle="1" w:styleId="FooterChar">
    <w:name w:val="Footer Char"/>
    <w:basedOn w:val="DefaultParagraphFont"/>
    <w:link w:val="Footer"/>
    <w:uiPriority w:val="99"/>
    <w:rsid w:val="004B34BF"/>
  </w:style>
  <w:style w:type="paragraph" w:styleId="ListParagraph">
    <w:name w:val="List Paragraph"/>
    <w:basedOn w:val="Normal"/>
    <w:uiPriority w:val="34"/>
    <w:qFormat/>
    <w:rsid w:val="004B34BF"/>
    <w:pPr>
      <w:ind w:left="720"/>
      <w:contextualSpacing/>
    </w:pPr>
  </w:style>
  <w:style w:type="paragraph" w:styleId="BalloonText">
    <w:name w:val="Balloon Text"/>
    <w:basedOn w:val="Normal"/>
    <w:link w:val="BalloonTextChar"/>
    <w:uiPriority w:val="99"/>
    <w:semiHidden/>
    <w:unhideWhenUsed/>
    <w:rsid w:val="00934C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CE7"/>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Eric Spector</cp:lastModifiedBy>
  <cp:revision>7</cp:revision>
  <dcterms:created xsi:type="dcterms:W3CDTF">2016-06-28T15:11:00Z</dcterms:created>
  <dcterms:modified xsi:type="dcterms:W3CDTF">2016-07-01T00:29:00Z</dcterms:modified>
</cp:coreProperties>
</file>